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DD" w:rsidRDefault="00475ADD" w:rsidP="005013D0">
      <w:pPr>
        <w:pStyle w:val="NoSpacing"/>
        <w:jc w:val="center"/>
        <w:rPr>
          <w:rFonts w:ascii="Arial" w:hAnsi="Arial" w:cs="Arial"/>
          <w:b/>
        </w:rPr>
      </w:pPr>
      <w:r w:rsidRPr="00B65470">
        <w:rPr>
          <w:rFonts w:ascii="Arial" w:hAnsi="Arial" w:cs="Arial"/>
          <w:b/>
        </w:rPr>
        <w:t>PUBLIC CONSULTATION ON THE</w:t>
      </w:r>
      <w:r>
        <w:rPr>
          <w:rFonts w:ascii="Arial" w:hAnsi="Arial" w:cs="Arial"/>
          <w:b/>
        </w:rPr>
        <w:t xml:space="preserve"> </w:t>
      </w:r>
      <w:r w:rsidRPr="00B65470">
        <w:rPr>
          <w:rFonts w:ascii="Arial" w:hAnsi="Arial" w:cs="Arial"/>
          <w:b/>
        </w:rPr>
        <w:t>PROPOSED</w:t>
      </w:r>
    </w:p>
    <w:p w:rsidR="00475ADD" w:rsidRPr="00D123C2" w:rsidRDefault="00475ADD" w:rsidP="00475ADD">
      <w:pPr>
        <w:pStyle w:val="NoSpacing"/>
        <w:jc w:val="center"/>
        <w:rPr>
          <w:rFonts w:ascii="Arial" w:hAnsi="Arial" w:cs="Arial"/>
          <w:b/>
          <w:i/>
        </w:rPr>
      </w:pPr>
      <w:r w:rsidRPr="0089305A">
        <w:rPr>
          <w:rFonts w:ascii="Arial" w:hAnsi="Arial" w:cs="Arial"/>
          <w:b/>
          <w:i/>
        </w:rPr>
        <w:t>SAFE FOOD FOR CANADIANS REGULATIONS</w:t>
      </w:r>
      <w:r w:rsidRPr="00D123C2">
        <w:rPr>
          <w:rFonts w:ascii="Arial" w:hAnsi="Arial" w:cs="Arial"/>
          <w:b/>
        </w:rPr>
        <w:t xml:space="preserve"> (SFCR)</w:t>
      </w:r>
    </w:p>
    <w:p w:rsidR="00475ADD" w:rsidRPr="00475ADD" w:rsidRDefault="00475ADD" w:rsidP="00B65470">
      <w:pPr>
        <w:pStyle w:val="NoSpacing"/>
        <w:jc w:val="center"/>
        <w:rPr>
          <w:rFonts w:ascii="Arial" w:hAnsi="Arial" w:cs="Arial"/>
          <w:b/>
        </w:rPr>
      </w:pPr>
    </w:p>
    <w:p w:rsidR="001A653B" w:rsidRPr="00B65470" w:rsidRDefault="001A653B" w:rsidP="00B65470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:rsidR="003265DE" w:rsidRPr="00132AF6" w:rsidRDefault="006B5D38" w:rsidP="00E045F4">
      <w:pPr>
        <w:pStyle w:val="Header"/>
        <w:rPr>
          <w:rFonts w:ascii="Arial" w:hAnsi="Arial" w:cs="Arial"/>
          <w:b/>
          <w:bCs/>
          <w:sz w:val="22"/>
          <w:szCs w:val="22"/>
        </w:rPr>
      </w:pPr>
      <w:r w:rsidRPr="00132AF6">
        <w:rPr>
          <w:rFonts w:ascii="Arial" w:hAnsi="Arial" w:cs="Arial"/>
          <w:b/>
          <w:bCs/>
          <w:sz w:val="22"/>
          <w:szCs w:val="22"/>
        </w:rPr>
        <w:t xml:space="preserve">Backgrounder: </w:t>
      </w:r>
      <w:r w:rsidR="00AE7E1C" w:rsidRPr="00132AF6">
        <w:rPr>
          <w:rFonts w:ascii="Arial" w:hAnsi="Arial" w:cs="Arial"/>
          <w:b/>
          <w:bCs/>
          <w:sz w:val="22"/>
          <w:szCs w:val="22"/>
        </w:rPr>
        <w:t xml:space="preserve">Proposed </w:t>
      </w:r>
      <w:r w:rsidR="003265DE" w:rsidRPr="00132AF6">
        <w:rPr>
          <w:rFonts w:ascii="Arial" w:hAnsi="Arial" w:cs="Arial"/>
          <w:b/>
          <w:bCs/>
          <w:i/>
          <w:sz w:val="22"/>
          <w:szCs w:val="22"/>
        </w:rPr>
        <w:t>Safe Food for Canadians Regulations</w:t>
      </w:r>
    </w:p>
    <w:p w:rsidR="003265DE" w:rsidRPr="00132AF6" w:rsidRDefault="003265DE" w:rsidP="00E045F4">
      <w:pPr>
        <w:pStyle w:val="Header"/>
        <w:rPr>
          <w:rFonts w:ascii="Arial" w:hAnsi="Arial" w:cs="Arial"/>
          <w:b/>
          <w:bCs/>
          <w:sz w:val="22"/>
          <w:szCs w:val="22"/>
        </w:rPr>
      </w:pPr>
    </w:p>
    <w:p w:rsidR="00E40A9B" w:rsidRPr="00132AF6" w:rsidRDefault="00E40A9B" w:rsidP="00E045F4">
      <w:pPr>
        <w:pStyle w:val="Header"/>
        <w:rPr>
          <w:rFonts w:ascii="Arial" w:hAnsi="Arial" w:cs="Arial"/>
          <w:b/>
          <w:bCs/>
          <w:sz w:val="22"/>
          <w:szCs w:val="22"/>
        </w:rPr>
      </w:pPr>
      <w:r w:rsidRPr="00132AF6">
        <w:rPr>
          <w:rFonts w:ascii="Arial" w:hAnsi="Arial" w:cs="Arial"/>
          <w:b/>
          <w:bCs/>
          <w:sz w:val="22"/>
          <w:szCs w:val="22"/>
        </w:rPr>
        <w:t>What it means for Canadians</w:t>
      </w:r>
    </w:p>
    <w:p w:rsidR="00E40A9B" w:rsidRPr="00132AF6" w:rsidRDefault="00E40A9B" w:rsidP="00E045F4">
      <w:pPr>
        <w:pStyle w:val="Header"/>
        <w:rPr>
          <w:rFonts w:ascii="Arial" w:hAnsi="Arial" w:cs="Arial"/>
          <w:b/>
          <w:bCs/>
          <w:sz w:val="22"/>
          <w:szCs w:val="22"/>
        </w:rPr>
      </w:pPr>
    </w:p>
    <w:p w:rsidR="00722AE2" w:rsidRPr="00132AF6" w:rsidRDefault="00E40A9B" w:rsidP="00720DCA">
      <w:pPr>
        <w:pStyle w:val="Level1"/>
        <w:widowControl w:val="0"/>
        <w:tabs>
          <w:tab w:val="left" w:pos="-1440"/>
        </w:tabs>
        <w:ind w:left="0"/>
        <w:outlineLvl w:val="0"/>
        <w:rPr>
          <w:rFonts w:ascii="Arial" w:hAnsi="Arial" w:cs="Arial"/>
        </w:rPr>
      </w:pPr>
      <w:r w:rsidRPr="00132AF6">
        <w:rPr>
          <w:rFonts w:ascii="Arial" w:hAnsi="Arial" w:cs="Arial"/>
          <w:bCs/>
          <w:sz w:val="22"/>
          <w:szCs w:val="22"/>
        </w:rPr>
        <w:t xml:space="preserve">Food safety is a top priority for the Government of Canada. </w:t>
      </w:r>
      <w:r w:rsidRPr="00132AF6">
        <w:rPr>
          <w:rFonts w:ascii="Arial" w:hAnsi="Arial" w:cs="Arial"/>
          <w:sz w:val="22"/>
          <w:szCs w:val="22"/>
        </w:rPr>
        <w:t xml:space="preserve">The proposed </w:t>
      </w:r>
      <w:r w:rsidRPr="00132AF6">
        <w:rPr>
          <w:rFonts w:ascii="Arial" w:hAnsi="Arial" w:cs="Arial"/>
          <w:i/>
          <w:sz w:val="22"/>
          <w:szCs w:val="22"/>
        </w:rPr>
        <w:t>Safe Food for Canadians Regulations</w:t>
      </w:r>
      <w:r w:rsidRPr="00132AF6">
        <w:rPr>
          <w:rFonts w:ascii="Arial" w:hAnsi="Arial" w:cs="Arial"/>
          <w:sz w:val="22"/>
          <w:szCs w:val="22"/>
        </w:rPr>
        <w:t xml:space="preserve"> </w:t>
      </w:r>
      <w:r w:rsidR="00C2592D" w:rsidRPr="00132AF6">
        <w:rPr>
          <w:rFonts w:ascii="Arial" w:hAnsi="Arial" w:cs="Arial"/>
          <w:sz w:val="22"/>
          <w:szCs w:val="22"/>
        </w:rPr>
        <w:t xml:space="preserve">would </w:t>
      </w:r>
      <w:r w:rsidR="0080401B" w:rsidRPr="00132AF6">
        <w:rPr>
          <w:rFonts w:ascii="Arial" w:hAnsi="Arial" w:cs="Arial"/>
          <w:sz w:val="22"/>
          <w:szCs w:val="22"/>
        </w:rPr>
        <w:t xml:space="preserve">better </w:t>
      </w:r>
      <w:r w:rsidRPr="00132AF6">
        <w:rPr>
          <w:rFonts w:ascii="Arial" w:hAnsi="Arial" w:cs="Arial"/>
          <w:sz w:val="22"/>
          <w:szCs w:val="22"/>
        </w:rPr>
        <w:t xml:space="preserve">protect Canadian families by putting a greater emphasis on preventing </w:t>
      </w:r>
      <w:r w:rsidR="00E03635" w:rsidRPr="00132AF6">
        <w:rPr>
          <w:rFonts w:ascii="Arial" w:hAnsi="Arial" w:cs="Arial"/>
          <w:sz w:val="22"/>
          <w:szCs w:val="22"/>
        </w:rPr>
        <w:t xml:space="preserve">food safety </w:t>
      </w:r>
      <w:r w:rsidRPr="00132AF6">
        <w:rPr>
          <w:rFonts w:ascii="Arial" w:hAnsi="Arial" w:cs="Arial"/>
          <w:sz w:val="22"/>
          <w:szCs w:val="22"/>
        </w:rPr>
        <w:t>risks for all foods imported into Canada</w:t>
      </w:r>
      <w:r w:rsidR="00722AE2" w:rsidRPr="00132AF6">
        <w:rPr>
          <w:rFonts w:ascii="Arial" w:hAnsi="Arial" w:cs="Arial"/>
          <w:sz w:val="22"/>
          <w:szCs w:val="22"/>
        </w:rPr>
        <w:t xml:space="preserve"> or </w:t>
      </w:r>
      <w:r w:rsidRPr="00132AF6">
        <w:rPr>
          <w:rFonts w:ascii="Arial" w:hAnsi="Arial" w:cs="Arial"/>
          <w:sz w:val="22"/>
          <w:szCs w:val="22"/>
        </w:rPr>
        <w:t xml:space="preserve">sold </w:t>
      </w:r>
      <w:r w:rsidRPr="0056315A">
        <w:rPr>
          <w:rFonts w:ascii="Arial" w:hAnsi="Arial" w:cs="Arial"/>
          <w:sz w:val="22"/>
          <w:szCs w:val="22"/>
        </w:rPr>
        <w:t>across</w:t>
      </w:r>
      <w:r w:rsidRPr="00132AF6">
        <w:rPr>
          <w:rFonts w:ascii="Arial" w:hAnsi="Arial" w:cs="Arial"/>
          <w:sz w:val="22"/>
          <w:szCs w:val="22"/>
        </w:rPr>
        <w:t xml:space="preserve"> provinces.</w:t>
      </w:r>
      <w:r w:rsidR="00722AE2" w:rsidRPr="00132AF6">
        <w:rPr>
          <w:rFonts w:ascii="Arial" w:hAnsi="Arial" w:cs="Arial"/>
          <w:sz w:val="22"/>
          <w:szCs w:val="22"/>
        </w:rPr>
        <w:t xml:space="preserve"> The regulations would also apply to foods prepared for export.</w:t>
      </w:r>
    </w:p>
    <w:p w:rsidR="00E40A9B" w:rsidRPr="00132AF6" w:rsidRDefault="00E40A9B" w:rsidP="00E045F4">
      <w:pPr>
        <w:pStyle w:val="Header"/>
        <w:rPr>
          <w:rFonts w:ascii="Arial" w:hAnsi="Arial" w:cs="Arial"/>
          <w:bCs/>
          <w:sz w:val="22"/>
          <w:szCs w:val="22"/>
        </w:rPr>
      </w:pPr>
    </w:p>
    <w:p w:rsidR="00C143BF" w:rsidRPr="00132AF6" w:rsidRDefault="007B79CF" w:rsidP="00E40A9B">
      <w:pPr>
        <w:pStyle w:val="NoSpacing"/>
        <w:widowControl w:val="0"/>
        <w:tabs>
          <w:tab w:val="left" w:pos="-1440"/>
        </w:tabs>
        <w:outlineLvl w:val="0"/>
        <w:rPr>
          <w:rFonts w:ascii="Arial" w:hAnsi="Arial" w:cs="Arial"/>
          <w:lang w:val="en-US"/>
        </w:rPr>
      </w:pPr>
      <w:r w:rsidRPr="00132AF6">
        <w:rPr>
          <w:rFonts w:ascii="Arial" w:hAnsi="Arial" w:cs="Arial"/>
        </w:rPr>
        <w:t>The proposed regulations would require f</w:t>
      </w:r>
      <w:r w:rsidR="00C143BF" w:rsidRPr="00132AF6">
        <w:rPr>
          <w:rFonts w:ascii="Arial" w:hAnsi="Arial" w:cs="Arial"/>
        </w:rPr>
        <w:t>ood</w:t>
      </w:r>
      <w:r w:rsidR="00C143BF" w:rsidRPr="00132AF6">
        <w:rPr>
          <w:rFonts w:ascii="Arial" w:hAnsi="Arial" w:cs="Arial"/>
          <w:lang w:val="en-US"/>
        </w:rPr>
        <w:t xml:space="preserve"> businesses to have preventive controls in place to identify and manage food safety risks before products are sold to consumers. This would </w:t>
      </w:r>
      <w:r w:rsidR="00722AE2" w:rsidRPr="00132AF6">
        <w:rPr>
          <w:rFonts w:ascii="Arial" w:hAnsi="Arial" w:cs="Arial"/>
          <w:lang w:val="en-US"/>
        </w:rPr>
        <w:t xml:space="preserve">also </w:t>
      </w:r>
      <w:r w:rsidR="00C143BF" w:rsidRPr="00132AF6">
        <w:rPr>
          <w:rFonts w:ascii="Arial" w:hAnsi="Arial" w:cs="Arial"/>
          <w:lang w:val="en-US"/>
        </w:rPr>
        <w:t>reduce the time it takes to remove unsafe foods from the marketplace.</w:t>
      </w:r>
    </w:p>
    <w:p w:rsidR="0018757E" w:rsidRPr="00132AF6" w:rsidRDefault="0018757E" w:rsidP="00E40A9B">
      <w:pPr>
        <w:pStyle w:val="NoSpacing"/>
        <w:widowControl w:val="0"/>
        <w:tabs>
          <w:tab w:val="left" w:pos="-1440"/>
        </w:tabs>
        <w:outlineLvl w:val="0"/>
        <w:rPr>
          <w:rFonts w:ascii="Arial" w:hAnsi="Arial" w:cs="Arial"/>
          <w:lang w:val="en-US"/>
        </w:rPr>
      </w:pPr>
    </w:p>
    <w:p w:rsidR="00AD3245" w:rsidRPr="00132AF6" w:rsidRDefault="009318D6" w:rsidP="009318D6">
      <w:pPr>
        <w:pStyle w:val="NoSpacing"/>
        <w:rPr>
          <w:rFonts w:ascii="Arial" w:hAnsi="Arial" w:cs="Arial"/>
        </w:rPr>
      </w:pPr>
      <w:r w:rsidRPr="00132AF6">
        <w:rPr>
          <w:rFonts w:ascii="Arial" w:hAnsi="Arial" w:cs="Arial"/>
        </w:rPr>
        <w:t xml:space="preserve">The proposed </w:t>
      </w:r>
      <w:r w:rsidRPr="00132AF6">
        <w:rPr>
          <w:rFonts w:ascii="Arial" w:hAnsi="Arial" w:cs="Arial"/>
          <w:i/>
        </w:rPr>
        <w:t>Safe Food for Canadians Regulations</w:t>
      </w:r>
      <w:r w:rsidRPr="00132AF6">
        <w:rPr>
          <w:rFonts w:ascii="Arial" w:hAnsi="Arial" w:cs="Arial"/>
        </w:rPr>
        <w:t xml:space="preserve"> would bring the </w:t>
      </w:r>
      <w:hyperlink r:id="rId8" w:history="1">
        <w:r w:rsidRPr="00132AF6">
          <w:rPr>
            <w:rStyle w:val="Hyperlink"/>
            <w:rFonts w:ascii="Arial" w:hAnsi="Arial" w:cs="Arial"/>
            <w:i/>
          </w:rPr>
          <w:t>Safe Food for Canadians Act</w:t>
        </w:r>
      </w:hyperlink>
      <w:r w:rsidRPr="00132AF6">
        <w:rPr>
          <w:rFonts w:ascii="Arial" w:hAnsi="Arial" w:cs="Arial"/>
        </w:rPr>
        <w:t xml:space="preserve"> into force, which was passed in 2012 with support from all political parties. </w:t>
      </w:r>
      <w:r w:rsidRPr="00132AF6">
        <w:rPr>
          <w:rFonts w:ascii="Arial" w:eastAsia="Times New Roman" w:hAnsi="Arial" w:cs="Arial"/>
          <w:lang w:val="en-US" w:eastAsia="en-CA"/>
        </w:rPr>
        <w:t xml:space="preserve">The proposal </w:t>
      </w:r>
      <w:r w:rsidR="00E40A9B" w:rsidRPr="00132AF6">
        <w:rPr>
          <w:rFonts w:ascii="Arial" w:eastAsia="Times New Roman" w:hAnsi="Arial" w:cs="Arial"/>
          <w:lang w:val="en" w:eastAsia="en-CA"/>
        </w:rPr>
        <w:t>consolidat</w:t>
      </w:r>
      <w:r w:rsidRPr="00132AF6">
        <w:rPr>
          <w:rFonts w:ascii="Arial" w:eastAsia="Times New Roman" w:hAnsi="Arial" w:cs="Arial"/>
          <w:lang w:val="en" w:eastAsia="en-CA"/>
        </w:rPr>
        <w:t>es</w:t>
      </w:r>
      <w:r w:rsidR="00E40A9B" w:rsidRPr="00132AF6">
        <w:rPr>
          <w:rFonts w:ascii="Arial" w:eastAsia="Times New Roman" w:hAnsi="Arial" w:cs="Arial"/>
          <w:lang w:val="en" w:eastAsia="en-CA"/>
        </w:rPr>
        <w:t xml:space="preserve"> 1</w:t>
      </w:r>
      <w:r w:rsidR="00E03635" w:rsidRPr="00132AF6">
        <w:rPr>
          <w:rFonts w:ascii="Arial" w:eastAsia="Times New Roman" w:hAnsi="Arial" w:cs="Arial"/>
          <w:lang w:val="en" w:eastAsia="en-CA"/>
        </w:rPr>
        <w:t>4</w:t>
      </w:r>
      <w:r w:rsidRPr="00132AF6">
        <w:rPr>
          <w:rFonts w:ascii="Arial" w:eastAsia="Times New Roman" w:hAnsi="Arial" w:cs="Arial"/>
          <w:lang w:val="en" w:eastAsia="en-CA"/>
        </w:rPr>
        <w:t xml:space="preserve"> sets of </w:t>
      </w:r>
      <w:r w:rsidR="002148F2" w:rsidRPr="00132AF6">
        <w:rPr>
          <w:rFonts w:ascii="Arial" w:eastAsia="Times New Roman" w:hAnsi="Arial" w:cs="Arial"/>
          <w:lang w:val="en" w:eastAsia="en-CA"/>
        </w:rPr>
        <w:t xml:space="preserve">existing </w:t>
      </w:r>
      <w:r w:rsidRPr="00132AF6">
        <w:rPr>
          <w:rFonts w:ascii="Arial" w:eastAsia="Times New Roman" w:hAnsi="Arial" w:cs="Arial"/>
          <w:lang w:val="en" w:eastAsia="en-CA"/>
        </w:rPr>
        <w:t>regulations into one</w:t>
      </w:r>
      <w:r w:rsidR="00AD3245" w:rsidRPr="00132AF6">
        <w:rPr>
          <w:rFonts w:ascii="Arial" w:hAnsi="Arial" w:cs="Arial"/>
        </w:rPr>
        <w:t xml:space="preserve">. </w:t>
      </w:r>
      <w:r w:rsidR="0050690D">
        <w:rPr>
          <w:rFonts w:ascii="Arial" w:hAnsi="Arial" w:cs="Arial"/>
        </w:rPr>
        <w:t xml:space="preserve">Stronger rules, as well as new approaches to inspections, services and use of risk information to plan inspections, </w:t>
      </w:r>
      <w:r w:rsidR="00402399">
        <w:rPr>
          <w:rFonts w:ascii="Arial" w:hAnsi="Arial" w:cs="Arial"/>
        </w:rPr>
        <w:t>will</w:t>
      </w:r>
      <w:r w:rsidR="0050690D">
        <w:rPr>
          <w:rFonts w:ascii="Arial" w:hAnsi="Arial" w:cs="Arial"/>
        </w:rPr>
        <w:t xml:space="preserve"> strengthen the CFIA’s ability to meet the needs of consumers and industry.</w:t>
      </w:r>
    </w:p>
    <w:p w:rsidR="00AD3245" w:rsidRPr="00132AF6" w:rsidRDefault="00AD3245" w:rsidP="00E40A9B">
      <w:pPr>
        <w:pStyle w:val="NoSpacing"/>
        <w:widowControl w:val="0"/>
        <w:tabs>
          <w:tab w:val="left" w:pos="-1440"/>
        </w:tabs>
        <w:outlineLvl w:val="0"/>
        <w:rPr>
          <w:rFonts w:ascii="Arial" w:hAnsi="Arial" w:cs="Arial"/>
          <w:lang w:val="en-US"/>
        </w:rPr>
      </w:pPr>
    </w:p>
    <w:p w:rsidR="00E40A9B" w:rsidRPr="00132AF6" w:rsidRDefault="00E40A9B" w:rsidP="00E40A9B">
      <w:pPr>
        <w:pStyle w:val="Header"/>
        <w:rPr>
          <w:rFonts w:ascii="Arial" w:hAnsi="Arial" w:cs="Arial"/>
          <w:b/>
          <w:bCs/>
          <w:sz w:val="22"/>
          <w:szCs w:val="22"/>
        </w:rPr>
      </w:pPr>
      <w:r w:rsidRPr="00132AF6">
        <w:rPr>
          <w:rFonts w:ascii="Arial" w:hAnsi="Arial" w:cs="Arial"/>
          <w:b/>
          <w:bCs/>
          <w:sz w:val="22"/>
          <w:szCs w:val="22"/>
        </w:rPr>
        <w:t>What it means for food businesses</w:t>
      </w:r>
    </w:p>
    <w:p w:rsidR="00E40A9B" w:rsidRPr="00132AF6" w:rsidRDefault="00E40A9B" w:rsidP="00E40A9B">
      <w:pPr>
        <w:pStyle w:val="Header"/>
        <w:rPr>
          <w:rFonts w:ascii="Arial" w:hAnsi="Arial" w:cs="Arial"/>
          <w:sz w:val="22"/>
          <w:szCs w:val="22"/>
          <w:lang w:eastAsia="en-CA"/>
        </w:rPr>
      </w:pPr>
    </w:p>
    <w:p w:rsidR="00E40A9B" w:rsidRPr="00132AF6" w:rsidRDefault="007B79CF" w:rsidP="00E40A9B">
      <w:pPr>
        <w:pStyle w:val="NoSpacing"/>
        <w:rPr>
          <w:rFonts w:ascii="Arial" w:hAnsi="Arial" w:cs="Arial"/>
        </w:rPr>
      </w:pPr>
      <w:r w:rsidRPr="00132AF6">
        <w:rPr>
          <w:rFonts w:ascii="Arial" w:hAnsi="Arial" w:cs="Arial"/>
        </w:rPr>
        <w:t>Strong, flexible regulations that focus on prevention will go a long way in helping businesses</w:t>
      </w:r>
      <w:r w:rsidR="00E40A9B" w:rsidRPr="00132AF6">
        <w:rPr>
          <w:rFonts w:ascii="Arial" w:hAnsi="Arial" w:cs="Arial"/>
        </w:rPr>
        <w:t xml:space="preserve"> uphold their reputation</w:t>
      </w:r>
      <w:r w:rsidR="00C143BF" w:rsidRPr="00132AF6">
        <w:rPr>
          <w:rFonts w:ascii="Arial" w:hAnsi="Arial" w:cs="Arial"/>
        </w:rPr>
        <w:t xml:space="preserve">, </w:t>
      </w:r>
      <w:r w:rsidR="00E40A9B" w:rsidRPr="00132AF6">
        <w:rPr>
          <w:rFonts w:ascii="Arial" w:hAnsi="Arial" w:cs="Arial"/>
        </w:rPr>
        <w:t>keep customers healthy and loyal</w:t>
      </w:r>
      <w:r w:rsidR="00C143BF" w:rsidRPr="00132AF6">
        <w:rPr>
          <w:rFonts w:ascii="Arial" w:hAnsi="Arial" w:cs="Arial"/>
        </w:rPr>
        <w:t>, and avoid costly recalls.</w:t>
      </w:r>
    </w:p>
    <w:p w:rsidR="00E40A9B" w:rsidRPr="00132AF6" w:rsidRDefault="00E40A9B" w:rsidP="00E40A9B">
      <w:pPr>
        <w:pStyle w:val="NoSpacing"/>
        <w:ind w:left="720"/>
        <w:rPr>
          <w:rFonts w:ascii="Arial" w:hAnsi="Arial" w:cs="Arial"/>
          <w:lang w:eastAsia="en-CA"/>
        </w:rPr>
      </w:pPr>
      <w:r w:rsidRPr="00132AF6">
        <w:rPr>
          <w:rFonts w:ascii="Arial" w:hAnsi="Arial" w:cs="Arial"/>
        </w:rPr>
        <w:t xml:space="preserve"> </w:t>
      </w:r>
    </w:p>
    <w:p w:rsidR="001E07B0" w:rsidRDefault="00D87B81" w:rsidP="0065438A">
      <w:pPr>
        <w:pStyle w:val="NoSpacing"/>
        <w:rPr>
          <w:rFonts w:ascii="Arial" w:hAnsi="Arial" w:cs="Arial"/>
          <w:lang w:val="en-US"/>
        </w:rPr>
      </w:pPr>
      <w:r w:rsidRPr="00132AF6">
        <w:rPr>
          <w:rFonts w:ascii="Arial" w:hAnsi="Arial" w:cs="Arial"/>
          <w:lang w:val="en-US"/>
        </w:rPr>
        <w:t>Strong</w:t>
      </w:r>
      <w:r w:rsidR="001E07B0" w:rsidRPr="00132AF6">
        <w:rPr>
          <w:rFonts w:ascii="Arial" w:hAnsi="Arial" w:cs="Arial"/>
          <w:lang w:val="en-US"/>
        </w:rPr>
        <w:t xml:space="preserve"> preventive systems, such as traceability and food safety controls, would boost the competitiveness of Canadian food</w:t>
      </w:r>
      <w:r w:rsidR="001E07B0">
        <w:rPr>
          <w:rFonts w:ascii="Arial" w:hAnsi="Arial" w:cs="Arial"/>
          <w:lang w:val="en-US"/>
        </w:rPr>
        <w:t xml:space="preserve"> businesses across the supply chain, from farm to retail,</w:t>
      </w:r>
      <w:r w:rsidR="001E07B0" w:rsidRPr="00ED28F4">
        <w:rPr>
          <w:rFonts w:ascii="Arial" w:hAnsi="Arial" w:cs="Arial"/>
          <w:lang w:val="en-US"/>
        </w:rPr>
        <w:t xml:space="preserve"> </w:t>
      </w:r>
      <w:r w:rsidR="001E07B0">
        <w:rPr>
          <w:rFonts w:ascii="Arial" w:hAnsi="Arial" w:cs="Arial"/>
          <w:lang w:val="en-US"/>
        </w:rPr>
        <w:t>at home and on the world stage.</w:t>
      </w:r>
    </w:p>
    <w:p w:rsidR="001E07B0" w:rsidRDefault="001E07B0" w:rsidP="0065438A">
      <w:pPr>
        <w:pStyle w:val="NoSpacing"/>
        <w:rPr>
          <w:rFonts w:ascii="Arial" w:hAnsi="Arial" w:cs="Arial"/>
          <w:lang w:val="en-US"/>
        </w:rPr>
      </w:pPr>
    </w:p>
    <w:p w:rsidR="001E07B0" w:rsidRPr="00D46960" w:rsidRDefault="00C143BF" w:rsidP="0065438A">
      <w:pPr>
        <w:pStyle w:val="NoSpacing"/>
        <w:rPr>
          <w:rFonts w:ascii="Arial" w:hAnsi="Arial" w:cs="Arial"/>
        </w:rPr>
      </w:pPr>
      <w:r w:rsidRPr="00D46960">
        <w:rPr>
          <w:rFonts w:ascii="Arial" w:hAnsi="Arial" w:cs="Arial"/>
        </w:rPr>
        <w:t>Rules that focus on food safety outcomes would allow</w:t>
      </w:r>
      <w:r w:rsidR="0050690D">
        <w:rPr>
          <w:rFonts w:ascii="Arial" w:hAnsi="Arial" w:cs="Arial"/>
        </w:rPr>
        <w:t xml:space="preserve"> </w:t>
      </w:r>
      <w:r w:rsidRPr="00ED28F4">
        <w:rPr>
          <w:rFonts w:ascii="Arial" w:hAnsi="Arial" w:cs="Arial"/>
        </w:rPr>
        <w:t>business</w:t>
      </w:r>
      <w:r w:rsidR="0050690D">
        <w:rPr>
          <w:rFonts w:ascii="Arial" w:hAnsi="Arial" w:cs="Arial"/>
        </w:rPr>
        <w:t>es</w:t>
      </w:r>
      <w:r w:rsidRPr="00ED28F4">
        <w:rPr>
          <w:rFonts w:ascii="Arial" w:hAnsi="Arial" w:cs="Arial"/>
        </w:rPr>
        <w:t xml:space="preserve"> to be more innovative.</w:t>
      </w:r>
      <w:r>
        <w:rPr>
          <w:rFonts w:ascii="Arial" w:hAnsi="Arial" w:cs="Arial"/>
        </w:rPr>
        <w:t xml:space="preserve"> </w:t>
      </w:r>
      <w:r w:rsidRPr="00ED28F4">
        <w:rPr>
          <w:rFonts w:ascii="Arial" w:hAnsi="Arial" w:cs="Arial"/>
          <w:lang w:val="en-US"/>
        </w:rPr>
        <w:t>Rather</w:t>
      </w:r>
      <w:r w:rsidRPr="00ED28F4">
        <w:rPr>
          <w:rFonts w:ascii="Arial" w:hAnsi="Arial" w:cs="Arial"/>
        </w:rPr>
        <w:t xml:space="preserve"> than following prescribed methods and processes, </w:t>
      </w:r>
      <w:r w:rsidR="0050690D">
        <w:rPr>
          <w:rFonts w:ascii="Arial" w:hAnsi="Arial" w:cs="Arial"/>
        </w:rPr>
        <w:t>businesses</w:t>
      </w:r>
      <w:r w:rsidR="0050690D" w:rsidRPr="00D46960">
        <w:rPr>
          <w:rFonts w:ascii="Arial" w:hAnsi="Arial" w:cs="Arial"/>
        </w:rPr>
        <w:t xml:space="preserve"> </w:t>
      </w:r>
      <w:r w:rsidRPr="00D46960">
        <w:rPr>
          <w:rFonts w:ascii="Arial" w:hAnsi="Arial" w:cs="Arial"/>
        </w:rPr>
        <w:t xml:space="preserve">would have more flexibility to introduce new technologies, processes and procedures </w:t>
      </w:r>
      <w:r>
        <w:rPr>
          <w:rFonts w:ascii="Arial" w:hAnsi="Arial" w:cs="Arial"/>
        </w:rPr>
        <w:t xml:space="preserve">while still </w:t>
      </w:r>
      <w:r w:rsidR="00261F2E">
        <w:rPr>
          <w:rFonts w:ascii="Arial" w:hAnsi="Arial" w:cs="Arial"/>
        </w:rPr>
        <w:t>meeting the proposed food safety requirements</w:t>
      </w:r>
      <w:r w:rsidRPr="00ED28F4">
        <w:rPr>
          <w:rFonts w:ascii="Arial" w:hAnsi="Arial" w:cs="Arial"/>
        </w:rPr>
        <w:t>.</w:t>
      </w:r>
    </w:p>
    <w:p w:rsidR="009E5303" w:rsidRPr="0080401B" w:rsidRDefault="009E5303" w:rsidP="009318D6">
      <w:pPr>
        <w:pStyle w:val="Level1"/>
        <w:widowControl w:val="0"/>
        <w:tabs>
          <w:tab w:val="left" w:pos="-1440"/>
        </w:tabs>
        <w:ind w:left="0"/>
        <w:outlineLvl w:val="0"/>
        <w:rPr>
          <w:rFonts w:ascii="Arial" w:hAnsi="Arial" w:cs="Arial"/>
          <w:sz w:val="22"/>
          <w:szCs w:val="22"/>
          <w:lang w:val="en-CA"/>
        </w:rPr>
      </w:pPr>
    </w:p>
    <w:p w:rsidR="00E40A9B" w:rsidRPr="00380822" w:rsidRDefault="00C143BF" w:rsidP="00E40A9B">
      <w:pPr>
        <w:pStyle w:val="Level1"/>
        <w:widowControl w:val="0"/>
        <w:tabs>
          <w:tab w:val="left" w:pos="-1440"/>
        </w:tabs>
        <w:ind w:left="0"/>
        <w:outlineLvl w:val="0"/>
        <w:rPr>
          <w:rFonts w:ascii="Arial" w:eastAsia="Calibri" w:hAnsi="Arial" w:cs="Arial"/>
          <w:sz w:val="22"/>
          <w:szCs w:val="22"/>
          <w:lang w:val="en-CA" w:eastAsia="en-US"/>
        </w:rPr>
      </w:pPr>
      <w:r>
        <w:rPr>
          <w:rFonts w:ascii="Arial" w:eastAsia="Calibri" w:hAnsi="Arial" w:cs="Arial"/>
          <w:sz w:val="22"/>
          <w:szCs w:val="22"/>
          <w:lang w:val="en-CA" w:eastAsia="en-US"/>
        </w:rPr>
        <w:t>We are</w:t>
      </w:r>
      <w:r w:rsidR="00E40A9B" w:rsidRPr="00380822">
        <w:rPr>
          <w:rFonts w:ascii="Arial" w:eastAsia="Calibri" w:hAnsi="Arial" w:cs="Arial"/>
          <w:sz w:val="22"/>
          <w:szCs w:val="22"/>
          <w:lang w:val="en-CA" w:eastAsia="en-US"/>
        </w:rPr>
        <w:t xml:space="preserve"> committed to helping </w:t>
      </w:r>
      <w:r w:rsidR="0050690D">
        <w:rPr>
          <w:rFonts w:ascii="Arial" w:eastAsia="Calibri" w:hAnsi="Arial" w:cs="Arial"/>
          <w:sz w:val="22"/>
          <w:szCs w:val="22"/>
          <w:lang w:val="en-CA" w:eastAsia="en-US"/>
        </w:rPr>
        <w:t>businesses</w:t>
      </w:r>
      <w:r w:rsidR="0050690D" w:rsidRPr="00380822">
        <w:rPr>
          <w:rFonts w:ascii="Arial" w:eastAsia="Calibri" w:hAnsi="Arial" w:cs="Arial"/>
          <w:sz w:val="22"/>
          <w:szCs w:val="22"/>
          <w:lang w:val="en-CA" w:eastAsia="en-US"/>
        </w:rPr>
        <w:t xml:space="preserve"> </w:t>
      </w:r>
      <w:r w:rsidR="00E40A9B" w:rsidRPr="00380822">
        <w:rPr>
          <w:rFonts w:ascii="Arial" w:eastAsia="Calibri" w:hAnsi="Arial" w:cs="Arial"/>
          <w:sz w:val="22"/>
          <w:szCs w:val="22"/>
          <w:lang w:val="en-CA" w:eastAsia="en-US"/>
        </w:rPr>
        <w:t>understand and implement regu</w:t>
      </w:r>
      <w:r w:rsidR="00AE7E1C" w:rsidRPr="00380822">
        <w:rPr>
          <w:rFonts w:ascii="Arial" w:eastAsia="Calibri" w:hAnsi="Arial" w:cs="Arial"/>
          <w:sz w:val="22"/>
          <w:szCs w:val="22"/>
          <w:lang w:val="en-CA" w:eastAsia="en-US"/>
        </w:rPr>
        <w:t xml:space="preserve">latory requirements. </w:t>
      </w:r>
      <w:r w:rsidR="00032657">
        <w:rPr>
          <w:rFonts w:ascii="Arial" w:eastAsia="Calibri" w:hAnsi="Arial" w:cs="Arial"/>
          <w:sz w:val="22"/>
          <w:szCs w:val="22"/>
          <w:lang w:val="en-CA" w:eastAsia="en-US"/>
        </w:rPr>
        <w:t>Information and guidance</w:t>
      </w:r>
      <w:r w:rsidR="00032657" w:rsidRPr="00380822">
        <w:rPr>
          <w:rFonts w:ascii="Arial" w:eastAsia="Calibri" w:hAnsi="Arial" w:cs="Arial"/>
          <w:sz w:val="22"/>
          <w:szCs w:val="22"/>
          <w:lang w:val="en-CA" w:eastAsia="en-US"/>
        </w:rPr>
        <w:t xml:space="preserve"> </w:t>
      </w:r>
      <w:r w:rsidR="00032657">
        <w:rPr>
          <w:rFonts w:ascii="Arial" w:eastAsia="Calibri" w:hAnsi="Arial" w:cs="Arial"/>
          <w:sz w:val="22"/>
          <w:szCs w:val="22"/>
          <w:lang w:val="en-CA" w:eastAsia="en-US"/>
        </w:rPr>
        <w:t>is</w:t>
      </w:r>
      <w:r w:rsidR="00032657" w:rsidRPr="00380822">
        <w:rPr>
          <w:rFonts w:ascii="Arial" w:eastAsia="Calibri" w:hAnsi="Arial" w:cs="Arial"/>
          <w:sz w:val="22"/>
          <w:szCs w:val="22"/>
          <w:lang w:val="en-CA" w:eastAsia="en-US"/>
        </w:rPr>
        <w:t xml:space="preserve"> </w:t>
      </w:r>
      <w:r w:rsidR="00E40A9B" w:rsidRPr="00380822">
        <w:rPr>
          <w:rFonts w:ascii="Arial" w:eastAsia="Calibri" w:hAnsi="Arial" w:cs="Arial"/>
          <w:sz w:val="22"/>
          <w:szCs w:val="22"/>
          <w:lang w:val="en-CA" w:eastAsia="en-US"/>
        </w:rPr>
        <w:t xml:space="preserve">available to explain key elements of the </w:t>
      </w:r>
      <w:r w:rsidR="00AE7E1C" w:rsidRPr="00380822">
        <w:rPr>
          <w:rFonts w:ascii="Arial" w:eastAsia="Calibri" w:hAnsi="Arial" w:cs="Arial"/>
          <w:sz w:val="22"/>
          <w:szCs w:val="22"/>
          <w:lang w:val="en-CA" w:eastAsia="en-US"/>
        </w:rPr>
        <w:t>proposal</w:t>
      </w:r>
      <w:r w:rsidR="009318D6" w:rsidRPr="00380822">
        <w:rPr>
          <w:rFonts w:ascii="Arial" w:eastAsia="Calibri" w:hAnsi="Arial" w:cs="Arial"/>
          <w:sz w:val="22"/>
          <w:szCs w:val="22"/>
          <w:lang w:val="en-CA" w:eastAsia="en-US"/>
        </w:rPr>
        <w:t xml:space="preserve"> </w:t>
      </w:r>
      <w:r w:rsidR="00E40A9B" w:rsidRPr="00380822">
        <w:rPr>
          <w:rFonts w:ascii="Arial" w:eastAsia="Calibri" w:hAnsi="Arial" w:cs="Arial"/>
          <w:sz w:val="22"/>
          <w:szCs w:val="22"/>
          <w:lang w:val="en-CA" w:eastAsia="en-US"/>
        </w:rPr>
        <w:t xml:space="preserve">and what </w:t>
      </w:r>
      <w:r w:rsidR="0008697B">
        <w:rPr>
          <w:rFonts w:ascii="Arial" w:eastAsia="Calibri" w:hAnsi="Arial" w:cs="Arial"/>
          <w:sz w:val="22"/>
          <w:szCs w:val="22"/>
          <w:lang w:val="en-CA" w:eastAsia="en-US"/>
        </w:rPr>
        <w:t>would be</w:t>
      </w:r>
      <w:r w:rsidR="0008697B" w:rsidRPr="00380822">
        <w:rPr>
          <w:rFonts w:ascii="Arial" w:eastAsia="Calibri" w:hAnsi="Arial" w:cs="Arial"/>
          <w:sz w:val="22"/>
          <w:szCs w:val="22"/>
          <w:lang w:val="en-CA" w:eastAsia="en-US"/>
        </w:rPr>
        <w:t xml:space="preserve"> </w:t>
      </w:r>
      <w:r w:rsidR="00E40A9B" w:rsidRPr="00380822">
        <w:rPr>
          <w:rFonts w:ascii="Arial" w:eastAsia="Calibri" w:hAnsi="Arial" w:cs="Arial"/>
          <w:sz w:val="22"/>
          <w:szCs w:val="22"/>
          <w:lang w:val="en-CA" w:eastAsia="en-US"/>
        </w:rPr>
        <w:t>expected</w:t>
      </w:r>
      <w:r w:rsidR="009318D6" w:rsidRPr="00380822">
        <w:rPr>
          <w:rFonts w:ascii="Arial" w:eastAsia="Calibri" w:hAnsi="Arial" w:cs="Arial"/>
          <w:sz w:val="22"/>
          <w:szCs w:val="22"/>
          <w:lang w:val="en-CA" w:eastAsia="en-US"/>
        </w:rPr>
        <w:t xml:space="preserve">. Videos, </w:t>
      </w:r>
      <w:r w:rsidR="00E40A9B" w:rsidRPr="00380822">
        <w:rPr>
          <w:rFonts w:ascii="Arial" w:eastAsia="Calibri" w:hAnsi="Arial" w:cs="Arial"/>
          <w:sz w:val="22"/>
          <w:szCs w:val="22"/>
          <w:lang w:val="en-CA" w:eastAsia="en-US"/>
        </w:rPr>
        <w:t>interactive tools, fact sheets, templates and a handbook</w:t>
      </w:r>
      <w:r w:rsidR="009318D6" w:rsidRPr="00380822">
        <w:rPr>
          <w:rFonts w:ascii="Arial" w:eastAsia="Calibri" w:hAnsi="Arial" w:cs="Arial"/>
          <w:sz w:val="22"/>
          <w:szCs w:val="22"/>
          <w:lang w:val="en-CA" w:eastAsia="en-US"/>
        </w:rPr>
        <w:t xml:space="preserve"> are available at </w:t>
      </w:r>
      <w:hyperlink r:id="rId9" w:history="1">
        <w:r w:rsidR="009318D6" w:rsidRPr="00380822">
          <w:rPr>
            <w:rStyle w:val="Hyperlink"/>
            <w:rFonts w:ascii="Arial" w:eastAsia="Calibri" w:hAnsi="Arial" w:cs="Arial"/>
            <w:sz w:val="22"/>
            <w:szCs w:val="22"/>
            <w:lang w:val="en-CA" w:eastAsia="en-US"/>
          </w:rPr>
          <w:t>inspection.gc.ca/</w:t>
        </w:r>
        <w:proofErr w:type="spellStart"/>
        <w:r w:rsidR="009318D6" w:rsidRPr="00380822">
          <w:rPr>
            <w:rStyle w:val="Hyperlink"/>
            <w:rFonts w:ascii="Arial" w:eastAsia="Calibri" w:hAnsi="Arial" w:cs="Arial"/>
            <w:sz w:val="22"/>
            <w:szCs w:val="22"/>
            <w:lang w:val="en-CA" w:eastAsia="en-US"/>
          </w:rPr>
          <w:t>safefood</w:t>
        </w:r>
        <w:proofErr w:type="spellEnd"/>
      </w:hyperlink>
      <w:r w:rsidR="00E40A9B" w:rsidRPr="00380822">
        <w:rPr>
          <w:rFonts w:ascii="Arial" w:eastAsia="Calibri" w:hAnsi="Arial" w:cs="Arial"/>
          <w:sz w:val="22"/>
          <w:szCs w:val="22"/>
          <w:lang w:val="en-CA" w:eastAsia="en-US"/>
        </w:rPr>
        <w:t>.</w:t>
      </w:r>
    </w:p>
    <w:p w:rsidR="00AD3245" w:rsidRPr="00380822" w:rsidRDefault="00AD3245" w:rsidP="00E045F4">
      <w:pPr>
        <w:pStyle w:val="Header"/>
        <w:rPr>
          <w:rFonts w:ascii="Arial" w:hAnsi="Arial" w:cs="Arial"/>
          <w:bCs/>
          <w:sz w:val="22"/>
          <w:szCs w:val="22"/>
          <w:lang w:val="en-CA"/>
        </w:rPr>
      </w:pPr>
    </w:p>
    <w:p w:rsidR="0050690D" w:rsidRDefault="0050690D" w:rsidP="00E045F4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Consultations on this initiative began in 2013. Based on feedback from small food business in 2015, we have identified ways to reduce regulatory burden</w:t>
      </w:r>
      <w:r w:rsidR="00C60F1E">
        <w:rPr>
          <w:rFonts w:ascii="Arial" w:hAnsi="Arial" w:cs="Arial"/>
          <w:sz w:val="22"/>
          <w:szCs w:val="22"/>
        </w:rPr>
        <w:t xml:space="preserve"> while still improving safety for Canadians</w:t>
      </w:r>
      <w:r>
        <w:rPr>
          <w:rFonts w:ascii="Arial" w:hAnsi="Arial" w:cs="Arial"/>
          <w:sz w:val="22"/>
          <w:szCs w:val="22"/>
        </w:rPr>
        <w:t>. For example, some regulatory requirements would be phased in gradually to allow more time for certain sectors to prepare and adapt.</w:t>
      </w:r>
    </w:p>
    <w:p w:rsidR="001C79E8" w:rsidRDefault="001C79E8" w:rsidP="00E045F4">
      <w:pPr>
        <w:pStyle w:val="Header"/>
        <w:rPr>
          <w:rFonts w:ascii="Arial" w:hAnsi="Arial" w:cs="Arial"/>
          <w:bCs/>
          <w:sz w:val="22"/>
          <w:szCs w:val="22"/>
        </w:rPr>
      </w:pPr>
    </w:p>
    <w:p w:rsidR="00AD3245" w:rsidRDefault="00AD3245" w:rsidP="00AD3245">
      <w:pPr>
        <w:pStyle w:val="Head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What it means for trade</w:t>
      </w:r>
    </w:p>
    <w:p w:rsidR="0008697B" w:rsidRDefault="0008697B" w:rsidP="00AD3245">
      <w:pPr>
        <w:pStyle w:val="Header"/>
        <w:rPr>
          <w:rFonts w:ascii="Arial" w:hAnsi="Arial" w:cs="Arial"/>
          <w:b/>
          <w:bCs/>
          <w:sz w:val="22"/>
          <w:szCs w:val="22"/>
        </w:rPr>
      </w:pPr>
    </w:p>
    <w:p w:rsidR="0008697B" w:rsidRPr="009E5303" w:rsidRDefault="0008697B" w:rsidP="0008697B">
      <w:pPr>
        <w:pStyle w:val="NoSpacing"/>
        <w:rPr>
          <w:rFonts w:ascii="Arial" w:hAnsi="Arial" w:cs="Arial"/>
        </w:rPr>
      </w:pPr>
      <w:r w:rsidRPr="009E5303">
        <w:rPr>
          <w:rFonts w:ascii="Arial" w:hAnsi="Arial" w:cs="Arial"/>
        </w:rPr>
        <w:t>Major trading partners, such as the United States, the European Union, Australia, and New Zealand, are also adopting preventive and outcome-based systems</w:t>
      </w:r>
      <w:r w:rsidR="00C143BF">
        <w:rPr>
          <w:rFonts w:ascii="Arial" w:hAnsi="Arial" w:cs="Arial"/>
        </w:rPr>
        <w:t xml:space="preserve">. </w:t>
      </w:r>
      <w:r w:rsidR="00C143BF" w:rsidRPr="00AD5A67">
        <w:rPr>
          <w:rFonts w:ascii="Arial" w:hAnsi="Arial" w:cs="Arial"/>
        </w:rPr>
        <w:t xml:space="preserve">The proposed </w:t>
      </w:r>
      <w:r w:rsidR="00C143BF">
        <w:rPr>
          <w:rFonts w:ascii="Arial" w:hAnsi="Arial" w:cs="Arial"/>
        </w:rPr>
        <w:t>regulations</w:t>
      </w:r>
      <w:r w:rsidR="00C143BF" w:rsidRPr="00AD5A67">
        <w:rPr>
          <w:rFonts w:ascii="Arial" w:hAnsi="Arial" w:cs="Arial"/>
        </w:rPr>
        <w:t xml:space="preserve"> are in line with approaches being taken by these key trading partners</w:t>
      </w:r>
      <w:r w:rsidR="00C143BF">
        <w:rPr>
          <w:rFonts w:ascii="Arial" w:hAnsi="Arial" w:cs="Arial"/>
        </w:rPr>
        <w:t xml:space="preserve"> </w:t>
      </w:r>
      <w:r w:rsidR="00C143BF" w:rsidRPr="00AD5A67">
        <w:rPr>
          <w:rFonts w:ascii="Arial" w:hAnsi="Arial" w:cs="Arial"/>
        </w:rPr>
        <w:t>to better manage food safety risks.</w:t>
      </w:r>
    </w:p>
    <w:p w:rsidR="00C143BF" w:rsidRDefault="00C143BF" w:rsidP="00AD3245">
      <w:pPr>
        <w:pStyle w:val="Level1"/>
        <w:widowControl w:val="0"/>
        <w:tabs>
          <w:tab w:val="left" w:pos="-1440"/>
        </w:tabs>
        <w:ind w:left="0"/>
        <w:outlineLvl w:val="0"/>
        <w:rPr>
          <w:rFonts w:ascii="Arial" w:hAnsi="Arial" w:cs="Arial"/>
          <w:sz w:val="22"/>
          <w:szCs w:val="22"/>
        </w:rPr>
      </w:pPr>
    </w:p>
    <w:p w:rsidR="00C143BF" w:rsidRPr="00ED28F4" w:rsidRDefault="00C143BF" w:rsidP="0065438A">
      <w:pPr>
        <w:pStyle w:val="Level1"/>
        <w:widowControl w:val="0"/>
        <w:tabs>
          <w:tab w:val="left" w:pos="-1440"/>
        </w:tabs>
        <w:ind w:left="0"/>
        <w:outlineLvl w:val="0"/>
        <w:rPr>
          <w:rFonts w:ascii="Arial" w:hAnsi="Arial" w:cs="Arial"/>
          <w:lang w:val="en"/>
        </w:rPr>
      </w:pPr>
      <w:r w:rsidRPr="00ED28F4">
        <w:rPr>
          <w:rFonts w:ascii="Arial" w:hAnsi="Arial" w:cs="Arial"/>
          <w:sz w:val="22"/>
          <w:szCs w:val="22"/>
        </w:rPr>
        <w:t xml:space="preserve">Canada’s trading partners would continue to have confidence in our food safety system because the proposed </w:t>
      </w:r>
      <w:r>
        <w:rPr>
          <w:rFonts w:ascii="Arial" w:hAnsi="Arial" w:cs="Arial"/>
          <w:sz w:val="22"/>
          <w:szCs w:val="22"/>
        </w:rPr>
        <w:t>regulations</w:t>
      </w:r>
      <w:r w:rsidRPr="00ED28F4">
        <w:rPr>
          <w:rFonts w:ascii="Arial" w:hAnsi="Arial" w:cs="Arial"/>
          <w:sz w:val="22"/>
          <w:szCs w:val="22"/>
        </w:rPr>
        <w:t xml:space="preserve"> are aligned with internationally-recognized standards.</w:t>
      </w:r>
    </w:p>
    <w:p w:rsidR="00AD3245" w:rsidRDefault="00AD3245" w:rsidP="00E40A9B">
      <w:pPr>
        <w:pStyle w:val="Header"/>
        <w:rPr>
          <w:rFonts w:ascii="Arial" w:hAnsi="Arial" w:cs="Arial"/>
          <w:b/>
          <w:bCs/>
          <w:sz w:val="22"/>
          <w:szCs w:val="22"/>
        </w:rPr>
      </w:pPr>
    </w:p>
    <w:p w:rsidR="00E40A9B" w:rsidRDefault="00E40A9B" w:rsidP="00E40A9B">
      <w:pPr>
        <w:pStyle w:val="Head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Have your say</w:t>
      </w:r>
    </w:p>
    <w:p w:rsidR="00E40A9B" w:rsidRPr="00D7560E" w:rsidRDefault="00E40A9B" w:rsidP="00E40A9B">
      <w:pPr>
        <w:pStyle w:val="Header"/>
        <w:rPr>
          <w:rFonts w:ascii="Arial" w:hAnsi="Arial" w:cs="Arial"/>
          <w:b/>
          <w:bCs/>
          <w:sz w:val="22"/>
          <w:szCs w:val="22"/>
        </w:rPr>
      </w:pPr>
    </w:p>
    <w:p w:rsidR="00AD3245" w:rsidRDefault="0006348C" w:rsidP="00E40A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Canadians and food businesses </w:t>
      </w:r>
      <w:r w:rsidR="00AD3245">
        <w:rPr>
          <w:rFonts w:ascii="Arial" w:hAnsi="Arial" w:cs="Arial"/>
        </w:rPr>
        <w:t xml:space="preserve">play </w:t>
      </w:r>
      <w:r>
        <w:rPr>
          <w:rFonts w:ascii="Arial" w:hAnsi="Arial" w:cs="Arial"/>
        </w:rPr>
        <w:t>an important role</w:t>
      </w:r>
      <w:r w:rsidR="00E40A9B" w:rsidRPr="00CB4342">
        <w:rPr>
          <w:rFonts w:ascii="Arial" w:hAnsi="Arial" w:cs="Arial"/>
        </w:rPr>
        <w:t xml:space="preserve"> in </w:t>
      </w:r>
      <w:r w:rsidR="00C2592D">
        <w:rPr>
          <w:rFonts w:ascii="Arial" w:hAnsi="Arial" w:cs="Arial"/>
        </w:rPr>
        <w:t>keeping the food we eat safe</w:t>
      </w:r>
      <w:r w:rsidR="00E40A9B" w:rsidRPr="00CB4342">
        <w:rPr>
          <w:rFonts w:ascii="Arial" w:hAnsi="Arial" w:cs="Arial"/>
        </w:rPr>
        <w:t xml:space="preserve">. </w:t>
      </w:r>
      <w:r w:rsidR="000D123C">
        <w:rPr>
          <w:rFonts w:ascii="Arial" w:hAnsi="Arial" w:cs="Arial"/>
        </w:rPr>
        <w:t>Your feedback is important</w:t>
      </w:r>
      <w:r w:rsidR="00E40A9B" w:rsidRPr="00CB4342">
        <w:rPr>
          <w:rFonts w:ascii="Arial" w:hAnsi="Arial" w:cs="Arial"/>
        </w:rPr>
        <w:t>.</w:t>
      </w:r>
      <w:r w:rsidR="00AD3245">
        <w:rPr>
          <w:rFonts w:ascii="Arial" w:hAnsi="Arial" w:cs="Arial"/>
        </w:rPr>
        <w:t xml:space="preserve"> </w:t>
      </w:r>
    </w:p>
    <w:p w:rsidR="00AD3245" w:rsidRDefault="00AD3245" w:rsidP="00E40A9B">
      <w:pPr>
        <w:pStyle w:val="NoSpacing"/>
        <w:rPr>
          <w:rFonts w:ascii="Arial" w:hAnsi="Arial" w:cs="Arial"/>
        </w:rPr>
      </w:pPr>
    </w:p>
    <w:p w:rsidR="00E40A9B" w:rsidRPr="007D3906" w:rsidRDefault="00C2592D" w:rsidP="00E111E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40A9B" w:rsidRPr="007D3906">
        <w:rPr>
          <w:rFonts w:ascii="Arial" w:hAnsi="Arial" w:cs="Arial"/>
        </w:rPr>
        <w:t xml:space="preserve">e want to hear from </w:t>
      </w:r>
      <w:r w:rsidR="0006348C">
        <w:rPr>
          <w:rFonts w:ascii="Arial" w:hAnsi="Arial" w:cs="Arial"/>
        </w:rPr>
        <w:t>you</w:t>
      </w:r>
      <w:r w:rsidR="00E40A9B" w:rsidRPr="007D3906">
        <w:rPr>
          <w:rFonts w:ascii="Arial" w:hAnsi="Arial" w:cs="Arial"/>
        </w:rPr>
        <w:t xml:space="preserve">. Visit </w:t>
      </w:r>
      <w:hyperlink r:id="rId10" w:history="1">
        <w:r w:rsidR="007D3906" w:rsidRPr="007D3906">
          <w:rPr>
            <w:rStyle w:val="Hyperlink"/>
            <w:rFonts w:ascii="Arial" w:hAnsi="Arial" w:cs="Arial"/>
          </w:rPr>
          <w:t>inspection.gc.ca/</w:t>
        </w:r>
        <w:proofErr w:type="spellStart"/>
        <w:r w:rsidR="007D3906" w:rsidRPr="007D3906">
          <w:rPr>
            <w:rStyle w:val="Hyperlink"/>
            <w:rFonts w:ascii="Arial" w:hAnsi="Arial" w:cs="Arial"/>
          </w:rPr>
          <w:t>safefood</w:t>
        </w:r>
        <w:proofErr w:type="spellEnd"/>
      </w:hyperlink>
      <w:r w:rsidR="007D3906" w:rsidRPr="007D3906">
        <w:rPr>
          <w:rFonts w:ascii="Arial" w:hAnsi="Arial" w:cs="Arial"/>
        </w:rPr>
        <w:t xml:space="preserve"> </w:t>
      </w:r>
      <w:r w:rsidR="00E40A9B" w:rsidRPr="007D3906">
        <w:rPr>
          <w:rFonts w:ascii="Arial" w:hAnsi="Arial" w:cs="Arial"/>
        </w:rPr>
        <w:t>to learn more and have your say.</w:t>
      </w:r>
    </w:p>
    <w:p w:rsidR="00E40A9B" w:rsidRDefault="00E40A9B" w:rsidP="00AD3245">
      <w:pPr>
        <w:pStyle w:val="NoSpacing"/>
        <w:rPr>
          <w:rFonts w:ascii="Arial" w:hAnsi="Arial" w:cs="Arial"/>
        </w:rPr>
      </w:pPr>
    </w:p>
    <w:p w:rsidR="00E40A9B" w:rsidRPr="00CB4342" w:rsidRDefault="00E40A9B" w:rsidP="00E40A9B">
      <w:pPr>
        <w:pStyle w:val="NoSpacing"/>
        <w:rPr>
          <w:rFonts w:ascii="Arial" w:hAnsi="Arial" w:cs="Arial"/>
        </w:rPr>
      </w:pPr>
      <w:r w:rsidRPr="00CB4342">
        <w:rPr>
          <w:rFonts w:ascii="Arial" w:hAnsi="Arial" w:cs="Arial"/>
        </w:rPr>
        <w:t xml:space="preserve">During the 90-day consultation period, the CFIA will host a series of webinars and </w:t>
      </w:r>
      <w:r w:rsidR="000D123C">
        <w:rPr>
          <w:rFonts w:ascii="Arial" w:hAnsi="Arial" w:cs="Arial"/>
        </w:rPr>
        <w:t>information</w:t>
      </w:r>
      <w:r w:rsidRPr="00CB4342">
        <w:rPr>
          <w:rFonts w:ascii="Arial" w:hAnsi="Arial" w:cs="Arial"/>
        </w:rPr>
        <w:t xml:space="preserve"> sessions across Canada. </w:t>
      </w:r>
      <w:r>
        <w:rPr>
          <w:rFonts w:ascii="Arial" w:hAnsi="Arial" w:cs="Arial"/>
        </w:rPr>
        <w:t xml:space="preserve">View the calendar and register online </w:t>
      </w:r>
      <w:r w:rsidRPr="00CB4342">
        <w:rPr>
          <w:rFonts w:ascii="Arial" w:hAnsi="Arial" w:cs="Arial"/>
        </w:rPr>
        <w:t xml:space="preserve">at </w:t>
      </w:r>
      <w:hyperlink r:id="rId11" w:history="1">
        <w:r w:rsidR="007D3906" w:rsidRPr="007D3906">
          <w:rPr>
            <w:rStyle w:val="Hyperlink"/>
            <w:rFonts w:ascii="Arial" w:hAnsi="Arial" w:cs="Arial"/>
          </w:rPr>
          <w:t>inspection.gc.ca/</w:t>
        </w:r>
        <w:proofErr w:type="spellStart"/>
        <w:r w:rsidR="007D3906" w:rsidRPr="007D3906">
          <w:rPr>
            <w:rStyle w:val="Hyperlink"/>
            <w:rFonts w:ascii="Arial" w:hAnsi="Arial" w:cs="Arial"/>
          </w:rPr>
          <w:t>safefood</w:t>
        </w:r>
        <w:proofErr w:type="spellEnd"/>
      </w:hyperlink>
      <w:r w:rsidRPr="00CB4342">
        <w:rPr>
          <w:rFonts w:ascii="Arial" w:hAnsi="Arial" w:cs="Arial"/>
        </w:rPr>
        <w:t>.</w:t>
      </w:r>
    </w:p>
    <w:p w:rsidR="00AE7E1C" w:rsidRDefault="00AE7E1C" w:rsidP="00E40A9B">
      <w:pPr>
        <w:pStyle w:val="NoSpacing"/>
        <w:jc w:val="both"/>
        <w:rPr>
          <w:rFonts w:ascii="Arial" w:hAnsi="Arial" w:cs="Arial"/>
        </w:rPr>
      </w:pPr>
    </w:p>
    <w:p w:rsidR="00896768" w:rsidRDefault="00896768" w:rsidP="0065438A">
      <w:pPr>
        <w:pStyle w:val="NoSpacing"/>
        <w:rPr>
          <w:rFonts w:ascii="Arial" w:hAnsi="Arial" w:cs="Arial"/>
        </w:rPr>
      </w:pPr>
      <w:r w:rsidRPr="00042EF3">
        <w:rPr>
          <w:rFonts w:ascii="Arial" w:hAnsi="Arial" w:cs="Arial"/>
        </w:rPr>
        <w:t xml:space="preserve">Stay connected to receive the latest news </w:t>
      </w:r>
      <w:r>
        <w:rPr>
          <w:rFonts w:ascii="Arial" w:hAnsi="Arial" w:cs="Arial"/>
        </w:rPr>
        <w:t xml:space="preserve">and </w:t>
      </w:r>
      <w:r w:rsidRPr="00042EF3">
        <w:rPr>
          <w:rFonts w:ascii="Arial" w:hAnsi="Arial" w:cs="Arial"/>
        </w:rPr>
        <w:t xml:space="preserve">updates. Sign up for emails, or </w:t>
      </w:r>
      <w:r>
        <w:rPr>
          <w:rFonts w:ascii="Arial" w:hAnsi="Arial" w:cs="Arial"/>
        </w:rPr>
        <w:t>follow us</w:t>
      </w:r>
      <w:r w:rsidRPr="00042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</w:t>
      </w:r>
      <w:r w:rsidRPr="00042EF3">
        <w:rPr>
          <w:rFonts w:ascii="Arial" w:hAnsi="Arial" w:cs="Arial"/>
        </w:rPr>
        <w:t xml:space="preserve">Facebook, Twitter, LinkedIn, and YouTube. </w:t>
      </w:r>
    </w:p>
    <w:p w:rsidR="00896768" w:rsidRDefault="00896768" w:rsidP="0065438A">
      <w:pPr>
        <w:pStyle w:val="NoSpacing"/>
        <w:rPr>
          <w:rFonts w:ascii="Arial" w:hAnsi="Arial" w:cs="Arial"/>
        </w:rPr>
      </w:pPr>
    </w:p>
    <w:p w:rsidR="00896768" w:rsidRPr="00042EF3" w:rsidRDefault="00896768" w:rsidP="0065438A">
      <w:pPr>
        <w:pStyle w:val="NoSpacing"/>
        <w:rPr>
          <w:rFonts w:ascii="Arial" w:hAnsi="Arial" w:cs="Arial"/>
        </w:rPr>
      </w:pPr>
      <w:r w:rsidRPr="00042EF3">
        <w:rPr>
          <w:rFonts w:ascii="Arial" w:hAnsi="Arial" w:cs="Arial"/>
        </w:rPr>
        <w:t>Join Canada’s food safety conversation online using #</w:t>
      </w:r>
      <w:proofErr w:type="spellStart"/>
      <w:r>
        <w:rPr>
          <w:rFonts w:ascii="Arial" w:hAnsi="Arial" w:cs="Arial"/>
        </w:rPr>
        <w:t>SafeFoodCan</w:t>
      </w:r>
      <w:proofErr w:type="spellEnd"/>
      <w:r w:rsidRPr="00042EF3">
        <w:rPr>
          <w:rFonts w:ascii="Arial" w:hAnsi="Arial" w:cs="Arial"/>
        </w:rPr>
        <w:t>.</w:t>
      </w:r>
    </w:p>
    <w:p w:rsidR="0008697B" w:rsidRDefault="0008697B" w:rsidP="0008697B">
      <w:pPr>
        <w:pStyle w:val="NoSpacing"/>
        <w:rPr>
          <w:rFonts w:ascii="Arial" w:hAnsi="Arial" w:cs="Arial"/>
          <w:lang w:val="en-US"/>
        </w:rPr>
      </w:pPr>
    </w:p>
    <w:p w:rsidR="0008697B" w:rsidRPr="00042EF3" w:rsidRDefault="0008697B" w:rsidP="0008697B">
      <w:pPr>
        <w:pStyle w:val="NoSpacing"/>
        <w:rPr>
          <w:rFonts w:ascii="Arial" w:hAnsi="Arial" w:cs="Arial"/>
        </w:rPr>
      </w:pPr>
      <w:r w:rsidRPr="0080401B">
        <w:rPr>
          <w:rFonts w:ascii="Arial" w:hAnsi="Arial" w:cs="Arial"/>
          <w:i/>
          <w:lang w:val="en-US"/>
        </w:rPr>
        <w:t>Still have questions?</w:t>
      </w:r>
      <w:r>
        <w:rPr>
          <w:rFonts w:ascii="Arial" w:hAnsi="Arial" w:cs="Arial"/>
          <w:lang w:val="en-US"/>
        </w:rPr>
        <w:t xml:space="preserve"> Call </w:t>
      </w:r>
      <w:r w:rsidRPr="00042EF3">
        <w:rPr>
          <w:rFonts w:ascii="Arial" w:hAnsi="Arial" w:cs="Arial"/>
        </w:rPr>
        <w:t>1-800-442-2342</w:t>
      </w:r>
      <w:r>
        <w:rPr>
          <w:rFonts w:ascii="Arial" w:hAnsi="Arial" w:cs="Arial"/>
        </w:rPr>
        <w:t xml:space="preserve"> or send your question to </w:t>
      </w:r>
      <w:hyperlink r:id="rId12" w:history="1">
        <w:r w:rsidRPr="0008697B">
          <w:rPr>
            <w:rStyle w:val="Hyperlink"/>
            <w:rFonts w:ascii="Arial" w:hAnsi="Arial" w:cs="Arial"/>
          </w:rPr>
          <w:t>inspection.gc.ca/</w:t>
        </w:r>
        <w:proofErr w:type="spellStart"/>
        <w:r w:rsidRPr="0008697B">
          <w:rPr>
            <w:rStyle w:val="Hyperlink"/>
            <w:rFonts w:ascii="Arial" w:hAnsi="Arial" w:cs="Arial"/>
          </w:rPr>
          <w:t>contactus</w:t>
        </w:r>
        <w:proofErr w:type="spellEnd"/>
      </w:hyperlink>
      <w:r>
        <w:rPr>
          <w:rFonts w:ascii="Arial" w:hAnsi="Arial" w:cs="Arial"/>
        </w:rPr>
        <w:t>.</w:t>
      </w:r>
    </w:p>
    <w:p w:rsidR="000E0262" w:rsidRDefault="000E0262" w:rsidP="00E045F4">
      <w:pPr>
        <w:pStyle w:val="Header"/>
        <w:pBdr>
          <w:bottom w:val="single" w:sz="6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A75B5" w:rsidRDefault="009A75B5" w:rsidP="00E045F4">
      <w:pPr>
        <w:pStyle w:val="Header"/>
        <w:rPr>
          <w:rFonts w:ascii="Arial" w:hAnsi="Arial" w:cs="Arial"/>
          <w:b/>
          <w:bCs/>
          <w:sz w:val="22"/>
          <w:szCs w:val="22"/>
        </w:rPr>
      </w:pPr>
    </w:p>
    <w:p w:rsidR="00683863" w:rsidRDefault="007F110F" w:rsidP="00E045F4">
      <w:pPr>
        <w:pStyle w:val="Head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Safe Food </w:t>
      </w:r>
      <w:r w:rsidR="00AE7E1C">
        <w:rPr>
          <w:rFonts w:ascii="Arial" w:hAnsi="Arial" w:cs="Arial"/>
          <w:b/>
          <w:bCs/>
          <w:sz w:val="22"/>
          <w:szCs w:val="22"/>
        </w:rPr>
        <w:t xml:space="preserve">for Canadians - </w:t>
      </w:r>
      <w:r w:rsidR="000D123C">
        <w:rPr>
          <w:rFonts w:ascii="Arial" w:hAnsi="Arial" w:cs="Arial"/>
          <w:b/>
          <w:bCs/>
          <w:sz w:val="22"/>
          <w:szCs w:val="22"/>
        </w:rPr>
        <w:t xml:space="preserve">A </w:t>
      </w:r>
      <w:r w:rsidR="0008697B">
        <w:rPr>
          <w:rFonts w:ascii="Arial" w:hAnsi="Arial" w:cs="Arial"/>
          <w:b/>
          <w:bCs/>
          <w:sz w:val="22"/>
          <w:szCs w:val="22"/>
        </w:rPr>
        <w:t xml:space="preserve">retrospective </w:t>
      </w:r>
      <w:r w:rsidR="000D123C">
        <w:rPr>
          <w:rFonts w:ascii="Arial" w:hAnsi="Arial" w:cs="Arial"/>
          <w:b/>
          <w:bCs/>
          <w:sz w:val="22"/>
          <w:szCs w:val="22"/>
        </w:rPr>
        <w:t>on the development of the proposed regulations</w:t>
      </w:r>
    </w:p>
    <w:p w:rsidR="007F110F" w:rsidRPr="00AD3245" w:rsidRDefault="007F110F" w:rsidP="00E045F4">
      <w:pPr>
        <w:pStyle w:val="Header"/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</w:pPr>
    </w:p>
    <w:p w:rsidR="00683863" w:rsidRPr="00AD3245" w:rsidRDefault="00683863" w:rsidP="007F110F">
      <w:pPr>
        <w:pStyle w:val="Header"/>
        <w:numPr>
          <w:ilvl w:val="0"/>
          <w:numId w:val="15"/>
        </w:numPr>
        <w:rPr>
          <w:rFonts w:ascii="Arial" w:hAnsi="Arial" w:cs="Arial"/>
          <w:bCs/>
          <w:noProof/>
          <w:sz w:val="22"/>
          <w:szCs w:val="22"/>
          <w:lang w:val="en-CA" w:eastAsia="en-CA"/>
        </w:rPr>
      </w:pPr>
      <w:r w:rsidRPr="00AD3245"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  <w:t>Before 2012</w:t>
      </w:r>
      <w:r w:rsidR="00E65D3D" w:rsidRPr="00AD3245"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  <w:t xml:space="preserve"> - </w:t>
      </w:r>
      <w:r w:rsidRPr="00AD3245">
        <w:rPr>
          <w:rFonts w:ascii="Arial" w:hAnsi="Arial" w:cs="Arial"/>
          <w:bCs/>
          <w:noProof/>
          <w:sz w:val="22"/>
          <w:szCs w:val="22"/>
          <w:lang w:val="en-CA" w:eastAsia="en-CA"/>
        </w:rPr>
        <w:t>The CFIA consult</w:t>
      </w:r>
      <w:r w:rsidR="00E65D3D" w:rsidRPr="00AD3245">
        <w:rPr>
          <w:rFonts w:ascii="Arial" w:hAnsi="Arial" w:cs="Arial"/>
          <w:bCs/>
          <w:noProof/>
          <w:sz w:val="22"/>
          <w:szCs w:val="22"/>
          <w:lang w:val="en-CA" w:eastAsia="en-CA"/>
        </w:rPr>
        <w:t xml:space="preserve">s </w:t>
      </w:r>
      <w:r w:rsidRPr="00AD3245">
        <w:rPr>
          <w:rFonts w:ascii="Arial" w:hAnsi="Arial" w:cs="Arial"/>
          <w:bCs/>
          <w:noProof/>
          <w:sz w:val="22"/>
          <w:szCs w:val="22"/>
          <w:lang w:val="en-CA" w:eastAsia="en-CA"/>
        </w:rPr>
        <w:t>stakeholders on the development of a new law.</w:t>
      </w:r>
    </w:p>
    <w:p w:rsidR="00683863" w:rsidRPr="00AD3245" w:rsidRDefault="00683863" w:rsidP="00E045F4">
      <w:pPr>
        <w:pStyle w:val="Header"/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</w:pPr>
    </w:p>
    <w:p w:rsidR="00683863" w:rsidRPr="00AD3245" w:rsidRDefault="00683863" w:rsidP="007F110F">
      <w:pPr>
        <w:pStyle w:val="Header"/>
        <w:numPr>
          <w:ilvl w:val="0"/>
          <w:numId w:val="14"/>
        </w:numPr>
        <w:rPr>
          <w:rFonts w:ascii="Arial" w:hAnsi="Arial" w:cs="Arial"/>
          <w:bCs/>
          <w:noProof/>
          <w:sz w:val="22"/>
          <w:szCs w:val="22"/>
          <w:lang w:val="en-CA" w:eastAsia="en-CA"/>
        </w:rPr>
      </w:pPr>
      <w:r w:rsidRPr="00AD3245"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  <w:t>2012</w:t>
      </w:r>
      <w:r w:rsidR="00E65D3D" w:rsidRPr="00AD3245"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  <w:t xml:space="preserve"> - </w:t>
      </w:r>
      <w:r w:rsidR="00E65D3D" w:rsidRPr="00AD3245">
        <w:rPr>
          <w:rFonts w:ascii="Arial" w:hAnsi="Arial" w:cs="Arial"/>
          <w:bCs/>
          <w:noProof/>
          <w:sz w:val="22"/>
          <w:szCs w:val="22"/>
          <w:lang w:val="en-CA" w:eastAsia="en-CA"/>
        </w:rPr>
        <w:t>T</w:t>
      </w:r>
      <w:r w:rsidRPr="00AD3245">
        <w:rPr>
          <w:rFonts w:ascii="Arial" w:hAnsi="Arial" w:cs="Arial"/>
          <w:bCs/>
          <w:noProof/>
          <w:sz w:val="22"/>
          <w:szCs w:val="22"/>
          <w:lang w:val="en-CA" w:eastAsia="en-CA"/>
        </w:rPr>
        <w:t xml:space="preserve">he </w:t>
      </w:r>
      <w:r w:rsidRPr="00AD3245">
        <w:rPr>
          <w:rFonts w:ascii="Arial" w:hAnsi="Arial" w:cs="Arial"/>
          <w:bCs/>
          <w:i/>
          <w:noProof/>
          <w:sz w:val="22"/>
          <w:szCs w:val="22"/>
          <w:lang w:val="en-CA" w:eastAsia="en-CA"/>
        </w:rPr>
        <w:t>Safe Food for Canadians Act</w:t>
      </w:r>
      <w:r w:rsidRPr="00AD3245">
        <w:rPr>
          <w:rFonts w:ascii="Arial" w:hAnsi="Arial" w:cs="Arial"/>
          <w:bCs/>
          <w:noProof/>
          <w:sz w:val="22"/>
          <w:szCs w:val="22"/>
          <w:lang w:val="en-CA" w:eastAsia="en-CA"/>
        </w:rPr>
        <w:t xml:space="preserve"> </w:t>
      </w:r>
      <w:r w:rsidR="00E65D3D" w:rsidRPr="00AD3245">
        <w:rPr>
          <w:rFonts w:ascii="Arial" w:hAnsi="Arial" w:cs="Arial"/>
          <w:bCs/>
          <w:noProof/>
          <w:sz w:val="22"/>
          <w:szCs w:val="22"/>
          <w:lang w:val="en-CA" w:eastAsia="en-CA"/>
        </w:rPr>
        <w:t>is</w:t>
      </w:r>
      <w:r w:rsidRPr="00AD3245">
        <w:rPr>
          <w:rFonts w:ascii="Arial" w:hAnsi="Arial" w:cs="Arial"/>
          <w:bCs/>
          <w:noProof/>
          <w:sz w:val="22"/>
          <w:szCs w:val="22"/>
          <w:lang w:val="en-CA" w:eastAsia="en-CA"/>
        </w:rPr>
        <w:t xml:space="preserve"> tabled in Parliament</w:t>
      </w:r>
      <w:r w:rsidR="00E65D3D" w:rsidRPr="00AD3245">
        <w:rPr>
          <w:rFonts w:ascii="Arial" w:hAnsi="Arial" w:cs="Arial"/>
          <w:bCs/>
          <w:noProof/>
          <w:sz w:val="22"/>
          <w:szCs w:val="22"/>
          <w:lang w:val="en-CA" w:eastAsia="en-CA"/>
        </w:rPr>
        <w:t xml:space="preserve"> and </w:t>
      </w:r>
      <w:r w:rsidRPr="00AD3245">
        <w:rPr>
          <w:rFonts w:ascii="Arial" w:hAnsi="Arial" w:cs="Arial"/>
          <w:bCs/>
          <w:noProof/>
          <w:sz w:val="22"/>
          <w:szCs w:val="22"/>
          <w:lang w:val="en-CA" w:eastAsia="en-CA"/>
        </w:rPr>
        <w:t xml:space="preserve">passed with support from all </w:t>
      </w:r>
      <w:r w:rsidR="009A75B5" w:rsidRPr="00AD3245">
        <w:rPr>
          <w:rFonts w:ascii="Arial" w:hAnsi="Arial" w:cs="Arial"/>
          <w:bCs/>
          <w:noProof/>
          <w:sz w:val="22"/>
          <w:szCs w:val="22"/>
          <w:lang w:val="en-CA" w:eastAsia="en-CA"/>
        </w:rPr>
        <w:t xml:space="preserve">political </w:t>
      </w:r>
      <w:r w:rsidRPr="00AD3245">
        <w:rPr>
          <w:rFonts w:ascii="Arial" w:hAnsi="Arial" w:cs="Arial"/>
          <w:bCs/>
          <w:noProof/>
          <w:sz w:val="22"/>
          <w:szCs w:val="22"/>
          <w:lang w:val="en-CA" w:eastAsia="en-CA"/>
        </w:rPr>
        <w:t>parties.</w:t>
      </w:r>
    </w:p>
    <w:p w:rsidR="00683863" w:rsidRPr="00AD3245" w:rsidRDefault="00683863" w:rsidP="00E045F4">
      <w:pPr>
        <w:pStyle w:val="Header"/>
        <w:rPr>
          <w:rFonts w:ascii="Arial" w:hAnsi="Arial" w:cs="Arial"/>
          <w:bCs/>
          <w:noProof/>
          <w:sz w:val="22"/>
          <w:szCs w:val="22"/>
          <w:lang w:val="en-CA" w:eastAsia="en-CA"/>
        </w:rPr>
      </w:pPr>
    </w:p>
    <w:p w:rsidR="00683863" w:rsidRPr="0006348C" w:rsidRDefault="00683863" w:rsidP="007F110F">
      <w:pPr>
        <w:pStyle w:val="Header"/>
        <w:numPr>
          <w:ilvl w:val="0"/>
          <w:numId w:val="14"/>
        </w:numPr>
        <w:rPr>
          <w:rFonts w:ascii="Arial" w:hAnsi="Arial" w:cs="Arial"/>
          <w:bCs/>
          <w:noProof/>
          <w:sz w:val="22"/>
          <w:szCs w:val="22"/>
          <w:lang w:val="en-CA" w:eastAsia="en-CA"/>
        </w:rPr>
      </w:pPr>
      <w:r w:rsidRPr="00AD3245"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  <w:t>2013</w:t>
      </w:r>
      <w:r w:rsidR="00E65D3D" w:rsidRPr="00AD3245"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  <w:t xml:space="preserve"> - </w:t>
      </w:r>
      <w:r w:rsidR="00E65D3D" w:rsidRPr="00AD3245">
        <w:rPr>
          <w:rFonts w:ascii="Arial" w:hAnsi="Arial" w:cs="Arial"/>
          <w:bCs/>
          <w:noProof/>
          <w:sz w:val="22"/>
          <w:szCs w:val="22"/>
          <w:lang w:val="en-CA" w:eastAsia="en-CA"/>
        </w:rPr>
        <w:t xml:space="preserve">The CFIA releases a new food regulatory framework and holds the inaugural Food Forum. This set the stage for </w:t>
      </w:r>
      <w:r w:rsidR="00E65D3D" w:rsidRPr="0006348C">
        <w:rPr>
          <w:rFonts w:ascii="Arial" w:hAnsi="Arial" w:cs="Arial"/>
          <w:bCs/>
          <w:noProof/>
          <w:sz w:val="22"/>
          <w:szCs w:val="22"/>
          <w:lang w:val="en-CA" w:eastAsia="en-CA"/>
        </w:rPr>
        <w:t xml:space="preserve">the first round of </w:t>
      </w:r>
      <w:r w:rsidR="0080401B" w:rsidRPr="0006348C">
        <w:rPr>
          <w:rFonts w:ascii="Arial" w:hAnsi="Arial" w:cs="Arial"/>
          <w:bCs/>
          <w:sz w:val="22"/>
          <w:szCs w:val="22"/>
        </w:rPr>
        <w:t xml:space="preserve">consultation </w:t>
      </w:r>
      <w:r w:rsidR="00CA6B0D">
        <w:rPr>
          <w:rFonts w:ascii="Arial" w:hAnsi="Arial" w:cs="Arial"/>
          <w:bCs/>
          <w:sz w:val="22"/>
          <w:szCs w:val="22"/>
        </w:rPr>
        <w:t xml:space="preserve">with various stakeholders </w:t>
      </w:r>
      <w:r w:rsidR="00E65D3D" w:rsidRPr="0006348C">
        <w:rPr>
          <w:rFonts w:ascii="Arial" w:hAnsi="Arial" w:cs="Arial"/>
          <w:bCs/>
          <w:sz w:val="22"/>
          <w:szCs w:val="22"/>
        </w:rPr>
        <w:t xml:space="preserve">on the </w:t>
      </w:r>
      <w:r w:rsidR="000D123C" w:rsidRPr="0006348C">
        <w:rPr>
          <w:rFonts w:ascii="Arial" w:hAnsi="Arial" w:cs="Arial"/>
          <w:bCs/>
          <w:sz w:val="22"/>
          <w:szCs w:val="22"/>
        </w:rPr>
        <w:t xml:space="preserve">regulatory </w:t>
      </w:r>
      <w:r w:rsidR="00E65D3D" w:rsidRPr="0006348C">
        <w:rPr>
          <w:rFonts w:ascii="Arial" w:hAnsi="Arial" w:cs="Arial"/>
          <w:bCs/>
          <w:sz w:val="22"/>
          <w:szCs w:val="22"/>
        </w:rPr>
        <w:t>framework</w:t>
      </w:r>
      <w:r w:rsidR="000D123C" w:rsidRPr="0006348C">
        <w:rPr>
          <w:rFonts w:ascii="Arial" w:hAnsi="Arial" w:cs="Arial"/>
          <w:bCs/>
          <w:sz w:val="22"/>
          <w:szCs w:val="22"/>
        </w:rPr>
        <w:t xml:space="preserve"> that would lead to the development of the proposed </w:t>
      </w:r>
      <w:r w:rsidR="0008697B" w:rsidRPr="0006348C">
        <w:rPr>
          <w:rFonts w:ascii="Arial" w:hAnsi="Arial" w:cs="Arial"/>
          <w:bCs/>
          <w:sz w:val="22"/>
          <w:szCs w:val="22"/>
        </w:rPr>
        <w:t>regulations</w:t>
      </w:r>
      <w:r w:rsidR="00E65D3D" w:rsidRPr="0006348C">
        <w:rPr>
          <w:rFonts w:ascii="Arial" w:hAnsi="Arial" w:cs="Arial"/>
          <w:bCs/>
          <w:sz w:val="22"/>
          <w:szCs w:val="22"/>
        </w:rPr>
        <w:t>.</w:t>
      </w:r>
    </w:p>
    <w:p w:rsidR="00E65D3D" w:rsidRPr="0006348C" w:rsidRDefault="00E65D3D" w:rsidP="00E045F4">
      <w:pPr>
        <w:pStyle w:val="Header"/>
        <w:rPr>
          <w:rFonts w:ascii="Arial" w:hAnsi="Arial" w:cs="Arial"/>
          <w:bCs/>
          <w:noProof/>
          <w:sz w:val="22"/>
          <w:szCs w:val="22"/>
          <w:lang w:val="en-CA" w:eastAsia="en-CA"/>
        </w:rPr>
      </w:pPr>
    </w:p>
    <w:p w:rsidR="00683863" w:rsidRPr="00AD3245" w:rsidRDefault="00683863" w:rsidP="007F110F">
      <w:pPr>
        <w:pStyle w:val="Header"/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06348C"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  <w:t>2014</w:t>
      </w:r>
      <w:r w:rsidR="00E65D3D" w:rsidRPr="0006348C"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  <w:t xml:space="preserve"> </w:t>
      </w:r>
      <w:r w:rsidR="009A75B5" w:rsidRPr="0006348C"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  <w:t>-</w:t>
      </w:r>
      <w:r w:rsidR="00E65D3D" w:rsidRPr="0006348C"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  <w:t xml:space="preserve"> </w:t>
      </w:r>
      <w:r w:rsidR="00E65D3D" w:rsidRPr="0006348C">
        <w:rPr>
          <w:rFonts w:ascii="Arial" w:hAnsi="Arial" w:cs="Arial"/>
          <w:bCs/>
          <w:sz w:val="22"/>
          <w:szCs w:val="22"/>
        </w:rPr>
        <w:t xml:space="preserve">The CFIA holds a second round of </w:t>
      </w:r>
      <w:r w:rsidR="0080401B" w:rsidRPr="0006348C">
        <w:rPr>
          <w:rFonts w:ascii="Arial" w:hAnsi="Arial" w:cs="Arial"/>
          <w:bCs/>
          <w:sz w:val="22"/>
          <w:szCs w:val="22"/>
        </w:rPr>
        <w:t xml:space="preserve">consultation </w:t>
      </w:r>
      <w:r w:rsidR="00CA6B0D">
        <w:rPr>
          <w:rFonts w:ascii="Arial" w:hAnsi="Arial" w:cs="Arial"/>
          <w:bCs/>
          <w:sz w:val="22"/>
          <w:szCs w:val="22"/>
        </w:rPr>
        <w:t xml:space="preserve">with various stakeholders </w:t>
      </w:r>
      <w:r w:rsidR="00E65D3D" w:rsidRPr="0006348C">
        <w:rPr>
          <w:rFonts w:ascii="Arial" w:hAnsi="Arial" w:cs="Arial"/>
          <w:bCs/>
          <w:sz w:val="22"/>
          <w:szCs w:val="22"/>
        </w:rPr>
        <w:t>on the</w:t>
      </w:r>
      <w:r w:rsidR="00E65D3D" w:rsidRPr="00AD3245">
        <w:rPr>
          <w:rFonts w:ascii="Arial" w:hAnsi="Arial" w:cs="Arial"/>
          <w:bCs/>
          <w:sz w:val="22"/>
          <w:szCs w:val="22"/>
        </w:rPr>
        <w:t xml:space="preserve"> proposed </w:t>
      </w:r>
      <w:r w:rsidR="000D123C">
        <w:rPr>
          <w:rFonts w:ascii="Arial" w:hAnsi="Arial" w:cs="Arial"/>
          <w:bCs/>
          <w:sz w:val="22"/>
          <w:szCs w:val="22"/>
        </w:rPr>
        <w:t xml:space="preserve">regulatory </w:t>
      </w:r>
      <w:r w:rsidR="00E65D3D" w:rsidRPr="00AD3245">
        <w:rPr>
          <w:rFonts w:ascii="Arial" w:hAnsi="Arial" w:cs="Arial"/>
          <w:bCs/>
          <w:sz w:val="22"/>
          <w:szCs w:val="22"/>
        </w:rPr>
        <w:t>framework.</w:t>
      </w:r>
    </w:p>
    <w:p w:rsidR="00E65D3D" w:rsidRPr="00AD3245" w:rsidRDefault="00E65D3D" w:rsidP="00E045F4">
      <w:pPr>
        <w:pStyle w:val="Header"/>
        <w:rPr>
          <w:rFonts w:ascii="Arial" w:hAnsi="Arial" w:cs="Arial"/>
          <w:bCs/>
          <w:noProof/>
          <w:sz w:val="22"/>
          <w:szCs w:val="22"/>
          <w:lang w:val="en-CA" w:eastAsia="en-CA"/>
        </w:rPr>
      </w:pPr>
    </w:p>
    <w:p w:rsidR="00683863" w:rsidRPr="0080401B" w:rsidRDefault="00683863" w:rsidP="007F110F">
      <w:pPr>
        <w:pStyle w:val="Header"/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AD3245"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  <w:t>2015</w:t>
      </w:r>
      <w:r w:rsidR="00E65D3D" w:rsidRPr="00AD3245"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  <w:t xml:space="preserve"> </w:t>
      </w:r>
      <w:r w:rsidR="009A75B5" w:rsidRPr="00417B64"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  <w:t>-</w:t>
      </w:r>
      <w:r w:rsidR="00E65D3D" w:rsidRPr="00417B64"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  <w:t xml:space="preserve"> </w:t>
      </w:r>
      <w:r w:rsidR="009A75B5" w:rsidRPr="0080401B">
        <w:rPr>
          <w:rFonts w:ascii="Arial" w:hAnsi="Arial" w:cs="Arial"/>
          <w:bCs/>
          <w:sz w:val="22"/>
          <w:szCs w:val="22"/>
        </w:rPr>
        <w:t xml:space="preserve">The CFIA consults </w:t>
      </w:r>
      <w:r w:rsidR="00E65D3D" w:rsidRPr="0080401B">
        <w:rPr>
          <w:rFonts w:ascii="Arial" w:hAnsi="Arial" w:cs="Arial"/>
          <w:bCs/>
          <w:sz w:val="22"/>
          <w:szCs w:val="22"/>
        </w:rPr>
        <w:t xml:space="preserve">micro and small </w:t>
      </w:r>
      <w:r w:rsidR="009A75B5" w:rsidRPr="0080401B">
        <w:rPr>
          <w:rFonts w:ascii="Arial" w:hAnsi="Arial" w:cs="Arial"/>
          <w:bCs/>
          <w:sz w:val="22"/>
          <w:szCs w:val="22"/>
        </w:rPr>
        <w:t xml:space="preserve">food </w:t>
      </w:r>
      <w:r w:rsidR="00E65D3D" w:rsidRPr="0080401B">
        <w:rPr>
          <w:rFonts w:ascii="Arial" w:hAnsi="Arial" w:cs="Arial"/>
          <w:bCs/>
          <w:sz w:val="22"/>
          <w:szCs w:val="22"/>
        </w:rPr>
        <w:t xml:space="preserve">businesses to </w:t>
      </w:r>
      <w:r w:rsidR="009A75B5" w:rsidRPr="0080401B">
        <w:rPr>
          <w:rFonts w:ascii="Arial" w:hAnsi="Arial" w:cs="Arial"/>
          <w:bCs/>
          <w:sz w:val="22"/>
          <w:szCs w:val="22"/>
        </w:rPr>
        <w:t xml:space="preserve">explore options </w:t>
      </w:r>
      <w:r w:rsidR="00E65D3D" w:rsidRPr="0080401B">
        <w:rPr>
          <w:rFonts w:ascii="Arial" w:hAnsi="Arial" w:cs="Arial"/>
          <w:bCs/>
          <w:sz w:val="22"/>
          <w:szCs w:val="22"/>
        </w:rPr>
        <w:t xml:space="preserve">for reducing regulatory burden. </w:t>
      </w:r>
      <w:r w:rsidR="009A75B5" w:rsidRPr="0080401B">
        <w:rPr>
          <w:rFonts w:ascii="Arial" w:hAnsi="Arial" w:cs="Arial"/>
          <w:bCs/>
          <w:sz w:val="22"/>
          <w:szCs w:val="22"/>
        </w:rPr>
        <w:t xml:space="preserve">At the same time, the </w:t>
      </w:r>
      <w:r w:rsidR="00E65D3D" w:rsidRPr="0080401B">
        <w:rPr>
          <w:rFonts w:ascii="Arial" w:hAnsi="Arial" w:cs="Arial"/>
          <w:bCs/>
          <w:sz w:val="22"/>
          <w:szCs w:val="22"/>
        </w:rPr>
        <w:t xml:space="preserve">draft regulatory text </w:t>
      </w:r>
      <w:r w:rsidR="009A75B5" w:rsidRPr="0080401B">
        <w:rPr>
          <w:rFonts w:ascii="Arial" w:hAnsi="Arial" w:cs="Arial"/>
          <w:bCs/>
          <w:sz w:val="22"/>
          <w:szCs w:val="22"/>
        </w:rPr>
        <w:t>is</w:t>
      </w:r>
      <w:r w:rsidR="00E65D3D" w:rsidRPr="0080401B">
        <w:rPr>
          <w:rFonts w:ascii="Arial" w:hAnsi="Arial" w:cs="Arial"/>
          <w:bCs/>
          <w:sz w:val="22"/>
          <w:szCs w:val="22"/>
        </w:rPr>
        <w:t xml:space="preserve"> </w:t>
      </w:r>
      <w:r w:rsidR="009A75B5" w:rsidRPr="0080401B">
        <w:rPr>
          <w:rFonts w:ascii="Arial" w:hAnsi="Arial" w:cs="Arial"/>
          <w:bCs/>
          <w:sz w:val="22"/>
          <w:szCs w:val="22"/>
        </w:rPr>
        <w:t>released to demonstrate progress to date</w:t>
      </w:r>
      <w:r w:rsidR="0080401B">
        <w:rPr>
          <w:rFonts w:ascii="Arial" w:hAnsi="Arial" w:cs="Arial"/>
          <w:bCs/>
          <w:sz w:val="22"/>
          <w:szCs w:val="22"/>
        </w:rPr>
        <w:t>.</w:t>
      </w:r>
    </w:p>
    <w:p w:rsidR="00E65D3D" w:rsidRPr="00AD3245" w:rsidRDefault="00E65D3D" w:rsidP="00E045F4">
      <w:pPr>
        <w:pStyle w:val="Header"/>
        <w:rPr>
          <w:rFonts w:ascii="Arial" w:hAnsi="Arial" w:cs="Arial"/>
          <w:bCs/>
          <w:noProof/>
          <w:sz w:val="22"/>
          <w:szCs w:val="22"/>
          <w:lang w:val="en-CA" w:eastAsia="en-CA"/>
        </w:rPr>
      </w:pPr>
    </w:p>
    <w:p w:rsidR="00E65D3D" w:rsidRPr="00AD3245" w:rsidRDefault="00683863" w:rsidP="007F110F">
      <w:pPr>
        <w:pStyle w:val="Header"/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AD3245"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  <w:t>2016</w:t>
      </w:r>
      <w:r w:rsidR="00E65D3D" w:rsidRPr="00AD3245"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  <w:t xml:space="preserve"> - </w:t>
      </w:r>
      <w:r w:rsidR="00E65D3D" w:rsidRPr="00AD3245">
        <w:rPr>
          <w:rFonts w:ascii="Arial" w:hAnsi="Arial" w:cs="Arial"/>
          <w:bCs/>
          <w:sz w:val="22"/>
          <w:szCs w:val="22"/>
        </w:rPr>
        <w:t xml:space="preserve">The CFIA </w:t>
      </w:r>
      <w:r w:rsidR="000D123C">
        <w:rPr>
          <w:rFonts w:ascii="Arial" w:hAnsi="Arial" w:cs="Arial"/>
          <w:bCs/>
          <w:sz w:val="22"/>
          <w:szCs w:val="22"/>
        </w:rPr>
        <w:t>incorporates</w:t>
      </w:r>
      <w:r w:rsidR="000D123C" w:rsidRPr="00AD3245">
        <w:rPr>
          <w:rFonts w:ascii="Arial" w:hAnsi="Arial" w:cs="Arial"/>
          <w:bCs/>
          <w:sz w:val="22"/>
          <w:szCs w:val="22"/>
        </w:rPr>
        <w:t xml:space="preserve"> </w:t>
      </w:r>
      <w:r w:rsidR="00E65D3D" w:rsidRPr="00AD3245">
        <w:rPr>
          <w:rFonts w:ascii="Arial" w:hAnsi="Arial" w:cs="Arial"/>
          <w:bCs/>
          <w:sz w:val="22"/>
          <w:szCs w:val="22"/>
        </w:rPr>
        <w:t xml:space="preserve">feedback </w:t>
      </w:r>
      <w:r w:rsidR="00327E26">
        <w:rPr>
          <w:rFonts w:ascii="Arial" w:hAnsi="Arial" w:cs="Arial"/>
          <w:bCs/>
          <w:sz w:val="22"/>
          <w:szCs w:val="22"/>
        </w:rPr>
        <w:t>received to date</w:t>
      </w:r>
      <w:r w:rsidR="00E65D3D" w:rsidRPr="00AD3245">
        <w:rPr>
          <w:rFonts w:ascii="Arial" w:hAnsi="Arial" w:cs="Arial"/>
          <w:bCs/>
          <w:sz w:val="22"/>
          <w:szCs w:val="22"/>
        </w:rPr>
        <w:t xml:space="preserve"> to amend the regulatory text. Additional </w:t>
      </w:r>
      <w:r w:rsidR="00032657">
        <w:rPr>
          <w:rFonts w:ascii="Arial" w:hAnsi="Arial" w:cs="Arial"/>
          <w:bCs/>
          <w:sz w:val="22"/>
          <w:szCs w:val="22"/>
        </w:rPr>
        <w:t>information and guidance is</w:t>
      </w:r>
      <w:r w:rsidR="00E65D3D" w:rsidRPr="00AD3245">
        <w:rPr>
          <w:rFonts w:ascii="Arial" w:hAnsi="Arial" w:cs="Arial"/>
          <w:bCs/>
          <w:sz w:val="22"/>
          <w:szCs w:val="22"/>
        </w:rPr>
        <w:t xml:space="preserve"> developed for industry.</w:t>
      </w:r>
    </w:p>
    <w:p w:rsidR="00E65D3D" w:rsidRPr="00AD3245" w:rsidRDefault="00E65D3D" w:rsidP="00E65D3D">
      <w:pPr>
        <w:pStyle w:val="Header"/>
        <w:rPr>
          <w:rFonts w:ascii="Arial" w:hAnsi="Arial" w:cs="Arial"/>
          <w:bCs/>
          <w:noProof/>
          <w:sz w:val="22"/>
          <w:szCs w:val="22"/>
          <w:lang w:val="en-CA" w:eastAsia="en-CA"/>
        </w:rPr>
      </w:pPr>
    </w:p>
    <w:p w:rsidR="00E40A9B" w:rsidRPr="00417B64" w:rsidRDefault="00683863" w:rsidP="009F0836">
      <w:pPr>
        <w:pStyle w:val="Header"/>
        <w:numPr>
          <w:ilvl w:val="0"/>
          <w:numId w:val="14"/>
        </w:numPr>
        <w:rPr>
          <w:rFonts w:ascii="Arial" w:eastAsia="Calibri" w:hAnsi="Arial" w:cs="Arial"/>
          <w:sz w:val="22"/>
          <w:szCs w:val="22"/>
          <w:lang w:val="en-CA"/>
        </w:rPr>
      </w:pPr>
      <w:r w:rsidRPr="00417B64"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  <w:t>2017</w:t>
      </w:r>
      <w:r w:rsidR="00E65D3D" w:rsidRPr="00417B64">
        <w:rPr>
          <w:rFonts w:ascii="Arial" w:hAnsi="Arial" w:cs="Arial"/>
          <w:b/>
          <w:bCs/>
          <w:noProof/>
          <w:sz w:val="22"/>
          <w:szCs w:val="22"/>
          <w:lang w:val="en-CA" w:eastAsia="en-CA"/>
        </w:rPr>
        <w:t xml:space="preserve"> - </w:t>
      </w:r>
      <w:r w:rsidR="00E65D3D" w:rsidRPr="00417B64">
        <w:rPr>
          <w:rFonts w:ascii="Arial" w:hAnsi="Arial" w:cs="Arial"/>
          <w:bCs/>
          <w:noProof/>
          <w:sz w:val="22"/>
          <w:szCs w:val="22"/>
          <w:lang w:val="en-CA" w:eastAsia="en-CA"/>
        </w:rPr>
        <w:t xml:space="preserve">The CFIA </w:t>
      </w:r>
      <w:r w:rsidR="00417B64" w:rsidRPr="0080401B">
        <w:rPr>
          <w:rFonts w:ascii="Arial" w:hAnsi="Arial" w:cs="Arial"/>
          <w:bCs/>
          <w:noProof/>
          <w:sz w:val="22"/>
          <w:szCs w:val="22"/>
          <w:lang w:val="en-CA" w:eastAsia="en-CA"/>
        </w:rPr>
        <w:t xml:space="preserve">pre-publishes the proposed </w:t>
      </w:r>
      <w:r w:rsidR="00417B64" w:rsidRPr="0080401B">
        <w:rPr>
          <w:rFonts w:ascii="Arial" w:hAnsi="Arial" w:cs="Arial"/>
          <w:bCs/>
          <w:i/>
          <w:noProof/>
          <w:sz w:val="22"/>
          <w:szCs w:val="22"/>
          <w:lang w:val="en-CA" w:eastAsia="en-CA"/>
        </w:rPr>
        <w:t>Safe Food for Canadians Regulations</w:t>
      </w:r>
      <w:r w:rsidR="00417B64" w:rsidRPr="00417B64">
        <w:rPr>
          <w:rFonts w:ascii="Arial" w:hAnsi="Arial" w:cs="Arial"/>
          <w:bCs/>
          <w:noProof/>
          <w:sz w:val="22"/>
          <w:szCs w:val="22"/>
          <w:lang w:val="en-CA" w:eastAsia="en-CA"/>
        </w:rPr>
        <w:t xml:space="preserve"> in the </w:t>
      </w:r>
      <w:r w:rsidR="00417B64" w:rsidRPr="0080401B">
        <w:rPr>
          <w:rFonts w:ascii="Arial" w:hAnsi="Arial" w:cs="Arial"/>
          <w:bCs/>
          <w:i/>
          <w:noProof/>
          <w:sz w:val="22"/>
          <w:szCs w:val="22"/>
          <w:lang w:val="en-CA" w:eastAsia="en-CA"/>
        </w:rPr>
        <w:t>Canada Gazette</w:t>
      </w:r>
      <w:r w:rsidR="00417B64" w:rsidRPr="00417B64">
        <w:rPr>
          <w:rFonts w:ascii="Arial" w:hAnsi="Arial" w:cs="Arial"/>
          <w:bCs/>
          <w:noProof/>
          <w:sz w:val="22"/>
          <w:szCs w:val="22"/>
          <w:lang w:val="en-CA" w:eastAsia="en-CA"/>
        </w:rPr>
        <w:t xml:space="preserve">, Part I, </w:t>
      </w:r>
      <w:r w:rsidR="003B39D8">
        <w:rPr>
          <w:rFonts w:ascii="Arial" w:hAnsi="Arial" w:cs="Arial"/>
          <w:bCs/>
          <w:noProof/>
          <w:sz w:val="22"/>
          <w:szCs w:val="22"/>
          <w:lang w:val="en-CA" w:eastAsia="en-CA"/>
        </w:rPr>
        <w:t>for public consultation</w:t>
      </w:r>
      <w:r w:rsidR="0031197D">
        <w:rPr>
          <w:rFonts w:ascii="Arial" w:hAnsi="Arial" w:cs="Arial"/>
          <w:bCs/>
          <w:noProof/>
          <w:sz w:val="22"/>
          <w:szCs w:val="22"/>
          <w:lang w:val="en-CA" w:eastAsia="en-CA"/>
        </w:rPr>
        <w:t>.</w:t>
      </w:r>
    </w:p>
    <w:sectPr w:rsidR="00E40A9B" w:rsidRPr="00417B64" w:rsidSect="009F0836">
      <w:headerReference w:type="default" r:id="rId13"/>
      <w:footerReference w:type="default" r:id="rId14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E1" w:rsidRDefault="007207E1" w:rsidP="0034356C">
      <w:pPr>
        <w:spacing w:after="0" w:line="240" w:lineRule="auto"/>
      </w:pPr>
      <w:r>
        <w:separator/>
      </w:r>
    </w:p>
  </w:endnote>
  <w:endnote w:type="continuationSeparator" w:id="0">
    <w:p w:rsidR="007207E1" w:rsidRDefault="007207E1" w:rsidP="0034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62" w:rsidRDefault="000E0262" w:rsidP="000E0262">
    <w:pPr>
      <w:pStyle w:val="Footer"/>
      <w:jc w:val="right"/>
    </w:pPr>
    <w:r w:rsidRPr="00D61111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4C3A352" wp14:editId="505D3DA1">
          <wp:simplePos x="0" y="0"/>
          <wp:positionH relativeFrom="column">
            <wp:posOffset>4817745</wp:posOffset>
          </wp:positionH>
          <wp:positionV relativeFrom="paragraph">
            <wp:posOffset>88265</wp:posOffset>
          </wp:positionV>
          <wp:extent cx="1485900" cy="352425"/>
          <wp:effectExtent l="0" t="0" r="0" b="9525"/>
          <wp:wrapTight wrapText="bothSides">
            <wp:wrapPolygon edited="0">
              <wp:start x="0" y="0"/>
              <wp:lineTo x="0" y="21016"/>
              <wp:lineTo x="21323" y="21016"/>
              <wp:lineTo x="213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3FA2" w:rsidRDefault="00393FA2" w:rsidP="00393FA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E1" w:rsidRDefault="007207E1" w:rsidP="0034356C">
      <w:pPr>
        <w:spacing w:after="0" w:line="240" w:lineRule="auto"/>
      </w:pPr>
      <w:r>
        <w:separator/>
      </w:r>
    </w:p>
  </w:footnote>
  <w:footnote w:type="continuationSeparator" w:id="0">
    <w:p w:rsidR="007207E1" w:rsidRDefault="007207E1" w:rsidP="0034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6C" w:rsidRDefault="0034356C">
    <w:pPr>
      <w:pStyle w:val="Header"/>
    </w:pPr>
    <w:r>
      <w:rPr>
        <w:noProof/>
      </w:rPr>
      <w:drawing>
        <wp:inline distT="0" distB="0" distL="0" distR="0" wp14:anchorId="7E338DCD" wp14:editId="1AD3FE44">
          <wp:extent cx="2512695" cy="198755"/>
          <wp:effectExtent l="0" t="0" r="1905" b="0"/>
          <wp:docPr id="1" name="Picture 1" descr="sigc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c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356C" w:rsidRDefault="003435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D55"/>
    <w:multiLevelType w:val="hybridMultilevel"/>
    <w:tmpl w:val="565C8AC6"/>
    <w:lvl w:ilvl="0" w:tplc="62803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4E422">
      <w:start w:val="30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0F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4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8E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0D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6B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84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6D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B76E5E"/>
    <w:multiLevelType w:val="hybridMultilevel"/>
    <w:tmpl w:val="BEE03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F23"/>
    <w:multiLevelType w:val="hybridMultilevel"/>
    <w:tmpl w:val="DF2C1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7220"/>
    <w:multiLevelType w:val="multilevel"/>
    <w:tmpl w:val="F8B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C2356"/>
    <w:multiLevelType w:val="hybridMultilevel"/>
    <w:tmpl w:val="A0C8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1E19"/>
    <w:multiLevelType w:val="hybridMultilevel"/>
    <w:tmpl w:val="BAF2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0C97"/>
    <w:multiLevelType w:val="hybridMultilevel"/>
    <w:tmpl w:val="3EA2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7135"/>
    <w:multiLevelType w:val="hybridMultilevel"/>
    <w:tmpl w:val="7E10AD1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B83368"/>
    <w:multiLevelType w:val="hybridMultilevel"/>
    <w:tmpl w:val="E4F2AB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D2D45"/>
    <w:multiLevelType w:val="hybridMultilevel"/>
    <w:tmpl w:val="E946A62C"/>
    <w:lvl w:ilvl="0" w:tplc="568C9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A7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47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82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E1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C5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2D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A0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E8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EB7191"/>
    <w:multiLevelType w:val="hybridMultilevel"/>
    <w:tmpl w:val="32660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24839"/>
    <w:multiLevelType w:val="hybridMultilevel"/>
    <w:tmpl w:val="0B84188A"/>
    <w:lvl w:ilvl="0" w:tplc="CC3A7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4D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FC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47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AF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581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94D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403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A8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44F00B5"/>
    <w:multiLevelType w:val="hybridMultilevel"/>
    <w:tmpl w:val="F81A9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10A88"/>
    <w:multiLevelType w:val="hybridMultilevel"/>
    <w:tmpl w:val="8EB059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36970"/>
    <w:multiLevelType w:val="hybridMultilevel"/>
    <w:tmpl w:val="8152A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E7E54"/>
    <w:multiLevelType w:val="hybridMultilevel"/>
    <w:tmpl w:val="D8B8987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1"/>
  </w:num>
  <w:num w:numId="13">
    <w:abstractNumId w:val="7"/>
  </w:num>
  <w:num w:numId="14">
    <w:abstractNumId w:val="2"/>
  </w:num>
  <w:num w:numId="15">
    <w:abstractNumId w:val="1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F4"/>
    <w:rsid w:val="00014BC9"/>
    <w:rsid w:val="00032657"/>
    <w:rsid w:val="00032C33"/>
    <w:rsid w:val="00040B2D"/>
    <w:rsid w:val="0006348C"/>
    <w:rsid w:val="000849D6"/>
    <w:rsid w:val="0008697B"/>
    <w:rsid w:val="000C454C"/>
    <w:rsid w:val="000D123C"/>
    <w:rsid w:val="000D4111"/>
    <w:rsid w:val="000D48B8"/>
    <w:rsid w:val="000E0262"/>
    <w:rsid w:val="001145E2"/>
    <w:rsid w:val="00132AF6"/>
    <w:rsid w:val="001438D4"/>
    <w:rsid w:val="00153F30"/>
    <w:rsid w:val="00165379"/>
    <w:rsid w:val="00167016"/>
    <w:rsid w:val="00185762"/>
    <w:rsid w:val="0018757E"/>
    <w:rsid w:val="001A653B"/>
    <w:rsid w:val="001C79E8"/>
    <w:rsid w:val="001D3835"/>
    <w:rsid w:val="001E07B0"/>
    <w:rsid w:val="001E4A7B"/>
    <w:rsid w:val="001F0080"/>
    <w:rsid w:val="002104E6"/>
    <w:rsid w:val="002148F2"/>
    <w:rsid w:val="00223D19"/>
    <w:rsid w:val="0025025D"/>
    <w:rsid w:val="00261F2E"/>
    <w:rsid w:val="00266A45"/>
    <w:rsid w:val="00280397"/>
    <w:rsid w:val="002C1F5E"/>
    <w:rsid w:val="002D5904"/>
    <w:rsid w:val="002D7005"/>
    <w:rsid w:val="0031197D"/>
    <w:rsid w:val="003265DE"/>
    <w:rsid w:val="00327E26"/>
    <w:rsid w:val="0033466E"/>
    <w:rsid w:val="0034356C"/>
    <w:rsid w:val="00380822"/>
    <w:rsid w:val="00393FA2"/>
    <w:rsid w:val="003B2877"/>
    <w:rsid w:val="003B39D8"/>
    <w:rsid w:val="003B7C4E"/>
    <w:rsid w:val="003F7930"/>
    <w:rsid w:val="00402399"/>
    <w:rsid w:val="00417B64"/>
    <w:rsid w:val="0042450D"/>
    <w:rsid w:val="00453A1D"/>
    <w:rsid w:val="00475ADD"/>
    <w:rsid w:val="004F3BED"/>
    <w:rsid w:val="005013D0"/>
    <w:rsid w:val="00502F12"/>
    <w:rsid w:val="0050690D"/>
    <w:rsid w:val="00514F91"/>
    <w:rsid w:val="0056315A"/>
    <w:rsid w:val="00574FA5"/>
    <w:rsid w:val="005953DB"/>
    <w:rsid w:val="005C5BE6"/>
    <w:rsid w:val="005C7592"/>
    <w:rsid w:val="005F3EAD"/>
    <w:rsid w:val="00610C89"/>
    <w:rsid w:val="006127E3"/>
    <w:rsid w:val="006147CE"/>
    <w:rsid w:val="00616F44"/>
    <w:rsid w:val="00641F4C"/>
    <w:rsid w:val="0065438A"/>
    <w:rsid w:val="00683863"/>
    <w:rsid w:val="00694D69"/>
    <w:rsid w:val="006A306A"/>
    <w:rsid w:val="006B13B8"/>
    <w:rsid w:val="006B4610"/>
    <w:rsid w:val="006B5D38"/>
    <w:rsid w:val="007207E1"/>
    <w:rsid w:val="00720DCA"/>
    <w:rsid w:val="00722AE2"/>
    <w:rsid w:val="0073319D"/>
    <w:rsid w:val="007463AC"/>
    <w:rsid w:val="0075530E"/>
    <w:rsid w:val="00770B2C"/>
    <w:rsid w:val="00795ADA"/>
    <w:rsid w:val="00795F02"/>
    <w:rsid w:val="007B79CF"/>
    <w:rsid w:val="007D3906"/>
    <w:rsid w:val="007D721E"/>
    <w:rsid w:val="007D76F8"/>
    <w:rsid w:val="007F110F"/>
    <w:rsid w:val="00802480"/>
    <w:rsid w:val="0080401B"/>
    <w:rsid w:val="0083117F"/>
    <w:rsid w:val="008464FE"/>
    <w:rsid w:val="008573FC"/>
    <w:rsid w:val="0088079E"/>
    <w:rsid w:val="0089305A"/>
    <w:rsid w:val="00896768"/>
    <w:rsid w:val="008D3B27"/>
    <w:rsid w:val="009173CB"/>
    <w:rsid w:val="00922572"/>
    <w:rsid w:val="00931540"/>
    <w:rsid w:val="009318D6"/>
    <w:rsid w:val="00931CC1"/>
    <w:rsid w:val="00943BC7"/>
    <w:rsid w:val="00956935"/>
    <w:rsid w:val="00956F42"/>
    <w:rsid w:val="009A75B5"/>
    <w:rsid w:val="009E2903"/>
    <w:rsid w:val="009E5303"/>
    <w:rsid w:val="009F0836"/>
    <w:rsid w:val="009F43C3"/>
    <w:rsid w:val="00A42CD4"/>
    <w:rsid w:val="00A46676"/>
    <w:rsid w:val="00A66352"/>
    <w:rsid w:val="00AA532C"/>
    <w:rsid w:val="00AA78C3"/>
    <w:rsid w:val="00AD3245"/>
    <w:rsid w:val="00AD4E74"/>
    <w:rsid w:val="00AE7E1C"/>
    <w:rsid w:val="00B4761B"/>
    <w:rsid w:val="00B605E3"/>
    <w:rsid w:val="00B65470"/>
    <w:rsid w:val="00BC405A"/>
    <w:rsid w:val="00C02500"/>
    <w:rsid w:val="00C04B0C"/>
    <w:rsid w:val="00C143BF"/>
    <w:rsid w:val="00C2592D"/>
    <w:rsid w:val="00C60F1E"/>
    <w:rsid w:val="00C678BE"/>
    <w:rsid w:val="00C76AE9"/>
    <w:rsid w:val="00CA6B0D"/>
    <w:rsid w:val="00CB4342"/>
    <w:rsid w:val="00CB5F76"/>
    <w:rsid w:val="00D11A2A"/>
    <w:rsid w:val="00D123C2"/>
    <w:rsid w:val="00D15CE5"/>
    <w:rsid w:val="00D41992"/>
    <w:rsid w:val="00D7560E"/>
    <w:rsid w:val="00D84C00"/>
    <w:rsid w:val="00D87B81"/>
    <w:rsid w:val="00D93D82"/>
    <w:rsid w:val="00DD1AC8"/>
    <w:rsid w:val="00DD4DE8"/>
    <w:rsid w:val="00DE133D"/>
    <w:rsid w:val="00DE288C"/>
    <w:rsid w:val="00E0055E"/>
    <w:rsid w:val="00E03635"/>
    <w:rsid w:val="00E045F4"/>
    <w:rsid w:val="00E111E0"/>
    <w:rsid w:val="00E40A9B"/>
    <w:rsid w:val="00E45469"/>
    <w:rsid w:val="00E52732"/>
    <w:rsid w:val="00E57A46"/>
    <w:rsid w:val="00E65D3D"/>
    <w:rsid w:val="00E8433C"/>
    <w:rsid w:val="00EB342F"/>
    <w:rsid w:val="00ED60D6"/>
    <w:rsid w:val="00EE0ADD"/>
    <w:rsid w:val="00F20E2E"/>
    <w:rsid w:val="00F3773C"/>
    <w:rsid w:val="00F75D4C"/>
    <w:rsid w:val="00F907A2"/>
    <w:rsid w:val="00FA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32AFB7-C67C-454A-8E7E-63E6DCE8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45F4"/>
    <w:pPr>
      <w:tabs>
        <w:tab w:val="center" w:pos="4320"/>
        <w:tab w:val="right" w:pos="8640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045F4"/>
    <w:rPr>
      <w:rFonts w:ascii="Times" w:eastAsia="Times New Roman" w:hAnsi="Times" w:cs="Times New Roman"/>
      <w:sz w:val="24"/>
      <w:szCs w:val="20"/>
    </w:rPr>
  </w:style>
  <w:style w:type="paragraph" w:customStyle="1" w:styleId="DefaultParagraphFontChar">
    <w:name w:val="Default Paragraph Font Char"/>
    <w:aliases w:val=" Char Char Char Char Char"/>
    <w:basedOn w:val="Normal"/>
    <w:rsid w:val="00E045F4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1"/>
    <w:qFormat/>
    <w:rsid w:val="00E045F4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43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56C"/>
  </w:style>
  <w:style w:type="paragraph" w:styleId="BalloonText">
    <w:name w:val="Balloon Text"/>
    <w:basedOn w:val="Normal"/>
    <w:link w:val="BalloonTextChar"/>
    <w:uiPriority w:val="99"/>
    <w:semiHidden/>
    <w:unhideWhenUsed/>
    <w:rsid w:val="00343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56C"/>
    <w:rPr>
      <w:rFonts w:ascii="Tahoma" w:hAnsi="Tahoma" w:cs="Tahoma"/>
      <w:sz w:val="16"/>
      <w:szCs w:val="16"/>
    </w:rPr>
  </w:style>
  <w:style w:type="paragraph" w:customStyle="1" w:styleId="Level1">
    <w:name w:val="Level 1"/>
    <w:rsid w:val="00E45469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E45469"/>
    <w:pPr>
      <w:spacing w:after="0" w:line="240" w:lineRule="auto"/>
      <w:ind w:left="720"/>
    </w:pPr>
    <w:rPr>
      <w:rFonts w:ascii="Times" w:eastAsia="Times New Roman" w:hAnsi="Times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0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D123C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2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87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5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869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53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03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38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9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2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3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pection.gc.ca/about-the-cfia/acts-and-regulations/regulatory-initiatives/sfca/eng/1338796071420/133879615239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spection.gc.ca/about-the-cfia/contact-us/eng/1299860523723/129986064304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spection.gc.ca/about-the-cfia/acts-and-regulations/regulatory-initiatives/sfca/food-safety-systems/eng/1426531180176/14265312653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spection.gc.ca/about-the-cfia/acts-and-regulations/regulatory-initiatives/sfca/food-safety-systems/eng/1426531180176/14265312653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pection.gc.ca/about-the-cfia/acts-and-regulations/regulatory-initiatives/sfca/food-safety-systems/eng/1426531180176/142653126531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556D-6718-499E-950C-BA12CA63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Krystine Farago</dc:creator>
  <cp:lastModifiedBy>Wally Burns</cp:lastModifiedBy>
  <cp:revision>1</cp:revision>
  <cp:lastPrinted>2016-12-01T20:27:00Z</cp:lastPrinted>
  <dcterms:created xsi:type="dcterms:W3CDTF">2017-01-25T17:08:00Z</dcterms:created>
  <dcterms:modified xsi:type="dcterms:W3CDTF">2017-01-25T17:08:00Z</dcterms:modified>
</cp:coreProperties>
</file>